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88F32" w14:textId="1B07BA4E" w:rsidR="00BF6C16" w:rsidRPr="005E5491" w:rsidRDefault="00BF6C16" w:rsidP="00BF6C16">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22</w:t>
      </w:r>
      <w:r w:rsidRPr="005E5491">
        <w:rPr>
          <w:rFonts w:ascii="Arial" w:hAnsi="Arial" w:cs="Arial"/>
          <w:b/>
          <w:bCs/>
          <w:sz w:val="24"/>
          <w:lang w:val="en-US"/>
        </w:rPr>
        <w:tab/>
      </w:r>
      <w:r w:rsidR="0060395F" w:rsidRPr="0060395F">
        <w:rPr>
          <w:rFonts w:ascii="Arial" w:hAnsi="Arial" w:cs="Arial"/>
          <w:b/>
          <w:bCs/>
          <w:sz w:val="24"/>
          <w:lang w:val="en-US" w:eastAsia="ja-JP"/>
        </w:rPr>
        <w:t>R3-237404</w:t>
      </w:r>
    </w:p>
    <w:p w14:paraId="38CA30C7" w14:textId="77777777" w:rsidR="00BF6C16" w:rsidRDefault="00BF6C16" w:rsidP="00BF6C16">
      <w:pPr>
        <w:pStyle w:val="CRCoverPage"/>
        <w:rPr>
          <w:b/>
          <w:noProof/>
          <w:sz w:val="24"/>
        </w:rPr>
      </w:pPr>
      <w:bookmarkStart w:id="0" w:name="_Hlk57190503"/>
      <w:r w:rsidRPr="00B80098">
        <w:rPr>
          <w:b/>
          <w:noProof/>
          <w:sz w:val="24"/>
        </w:rPr>
        <w:t>Chicago,</w:t>
      </w:r>
      <w:r>
        <w:rPr>
          <w:b/>
          <w:noProof/>
          <w:sz w:val="24"/>
        </w:rPr>
        <w:t xml:space="preserve"> </w:t>
      </w:r>
      <w:r w:rsidRPr="00B80098">
        <w:rPr>
          <w:b/>
          <w:noProof/>
          <w:sz w:val="24"/>
        </w:rPr>
        <w:t>US</w:t>
      </w:r>
      <w:r>
        <w:rPr>
          <w:b/>
          <w:noProof/>
          <w:sz w:val="24"/>
        </w:rPr>
        <w:t>, 13</w:t>
      </w:r>
      <w:r>
        <w:rPr>
          <w:b/>
          <w:noProof/>
          <w:sz w:val="24"/>
          <w:vertAlign w:val="superscript"/>
        </w:rPr>
        <w:t>th</w:t>
      </w:r>
      <w:r>
        <w:rPr>
          <w:b/>
          <w:noProof/>
          <w:sz w:val="24"/>
        </w:rPr>
        <w:t xml:space="preserve"> – 17</w:t>
      </w:r>
      <w:r>
        <w:rPr>
          <w:b/>
          <w:noProof/>
          <w:sz w:val="24"/>
          <w:vertAlign w:val="superscript"/>
        </w:rPr>
        <w:t>th</w:t>
      </w:r>
      <w:r>
        <w:rPr>
          <w:b/>
          <w:noProof/>
          <w:sz w:val="24"/>
        </w:rPr>
        <w:t xml:space="preserve"> Nov 2023</w:t>
      </w:r>
      <w:bookmarkEnd w:id="0"/>
    </w:p>
    <w:p w14:paraId="029B2DA3" w14:textId="77777777" w:rsidR="00AD1CE8" w:rsidRPr="00BF6C16" w:rsidRDefault="00AD1CE8" w:rsidP="00AD1CE8">
      <w:pPr>
        <w:pStyle w:val="a5"/>
        <w:rPr>
          <w:rFonts w:eastAsiaTheme="minorEastAsia"/>
          <w:lang w:eastAsia="zh-CN"/>
        </w:rPr>
      </w:pPr>
    </w:p>
    <w:p w14:paraId="16327FFD" w14:textId="03654E8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0ADFC21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470A5" w:rsidRPr="007470A5">
        <w:rPr>
          <w:rFonts w:ascii="Arial" w:hAnsi="Arial" w:cs="Arial"/>
          <w:b/>
          <w:bCs/>
          <w:sz w:val="24"/>
          <w:lang w:val="en-US"/>
        </w:rPr>
        <w:t>Discussion on MRO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F3BC76" w14:textId="7FDFB28A" w:rsidR="00534396" w:rsidRDefault="00534396" w:rsidP="00534396">
      <w:pPr>
        <w:spacing w:after="0"/>
        <w:rPr>
          <w:lang w:val="de-DE" w:eastAsia="zh-CN"/>
        </w:rPr>
      </w:pPr>
      <w:r w:rsidRPr="00796619">
        <w:rPr>
          <w:lang w:val="de-DE" w:eastAsia="zh-CN"/>
        </w:rPr>
        <w:t xml:space="preserve">In RAN3#117-e meeting [1], </w:t>
      </w:r>
      <w:r w:rsidR="009A56B6">
        <w:rPr>
          <w:lang w:val="de-DE" w:eastAsia="zh-CN"/>
        </w:rPr>
        <w:t>some agreements for MRO for NR-U were achieved:</w:t>
      </w:r>
    </w:p>
    <w:p w14:paraId="3034A51F"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Add to RLF report indications concerning Measured RSSI and HOF due to consistent LBT failure.</w:t>
      </w:r>
    </w:p>
    <w:p w14:paraId="6EAF7678"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Send an LS to RAN2 requesting:</w:t>
      </w:r>
    </w:p>
    <w:p w14:paraId="5C60BC20"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latest Measured RSSI and Indication of HOF due to consistent LBT failure in RLF report</w:t>
      </w:r>
    </w:p>
    <w:p w14:paraId="44F63D37"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“Indication of consistent LBT failure” in RA report</w:t>
      </w:r>
    </w:p>
    <w:p w14:paraId="3597362E" w14:textId="77777777" w:rsidR="00D7232D" w:rsidRPr="00C15EC0" w:rsidRDefault="00D7232D" w:rsidP="00C15EC0">
      <w:pPr>
        <w:pStyle w:val="a8"/>
        <w:numPr>
          <w:ilvl w:val="0"/>
          <w:numId w:val="16"/>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 xml:space="preserve">Keep existing failure type definition and detection to indicate RLF or HOF or </w:t>
      </w:r>
      <w:proofErr w:type="spellStart"/>
      <w:r w:rsidRPr="00C15EC0">
        <w:rPr>
          <w:rFonts w:ascii="Calibri" w:eastAsia="宋体" w:hAnsi="Calibri" w:cs="Calibri"/>
          <w:bCs/>
          <w:color w:val="008000"/>
          <w:sz w:val="18"/>
          <w:szCs w:val="24"/>
          <w:lang w:val="en-US" w:eastAsia="en-US"/>
        </w:rPr>
        <w:t>PSCell</w:t>
      </w:r>
      <w:proofErr w:type="spellEnd"/>
      <w:r w:rsidRPr="00C15EC0">
        <w:rPr>
          <w:rFonts w:ascii="Calibri" w:eastAsia="宋体" w:hAnsi="Calibri" w:cs="Calibri"/>
          <w:bCs/>
          <w:color w:val="008000"/>
          <w:sz w:val="18"/>
          <w:szCs w:val="24"/>
          <w:lang w:val="en-US" w:eastAsia="en-US"/>
        </w:rPr>
        <w:t xml:space="preserve"> change failure due to consistent LBT failure.</w:t>
      </w:r>
    </w:p>
    <w:p w14:paraId="6B3A21CE" w14:textId="1F343C9F" w:rsidR="00C510BA" w:rsidRPr="00D80958" w:rsidRDefault="00C510BA" w:rsidP="00D80958">
      <w:pPr>
        <w:rPr>
          <w:rFonts w:eastAsiaTheme="minorEastAsia"/>
          <w:lang w:val="de-DE" w:eastAsia="zh-CN"/>
        </w:rPr>
      </w:pPr>
      <w:r w:rsidRPr="00D80958">
        <w:rPr>
          <w:rFonts w:eastAsiaTheme="minorEastAsia"/>
          <w:lang w:val="de-DE" w:eastAsia="zh-CN"/>
        </w:rPr>
        <w:t>RAN3#119 bis-e meeting further agreed [</w:t>
      </w:r>
      <w:r w:rsidR="002A1F0B">
        <w:rPr>
          <w:rFonts w:eastAsiaTheme="minorEastAsia"/>
          <w:lang w:val="de-DE" w:eastAsia="zh-CN"/>
        </w:rPr>
        <w:t>2</w:t>
      </w:r>
      <w:r w:rsidRPr="00D80958">
        <w:rPr>
          <w:rFonts w:eastAsiaTheme="minorEastAsia"/>
          <w:lang w:val="de-DE" w:eastAsia="zh-CN"/>
        </w:rPr>
        <w:t>]:</w:t>
      </w:r>
    </w:p>
    <w:p w14:paraId="302FD778" w14:textId="77777777" w:rsidR="00C510BA" w:rsidRPr="00413D37" w:rsidRDefault="00C510BA" w:rsidP="00C510BA">
      <w:pPr>
        <w:pStyle w:val="a8"/>
        <w:numPr>
          <w:ilvl w:val="0"/>
          <w:numId w:val="15"/>
        </w:numPr>
        <w:spacing w:before="100" w:beforeAutospacing="1"/>
        <w:rPr>
          <w:rFonts w:ascii="Calibri" w:eastAsia="宋体" w:hAnsi="Calibri" w:cs="Calibri"/>
          <w:bCs/>
          <w:color w:val="008000"/>
          <w:sz w:val="18"/>
          <w:szCs w:val="24"/>
          <w:lang w:val="en-US" w:eastAsia="en-US"/>
        </w:rPr>
      </w:pPr>
      <w:r w:rsidRPr="00413D37">
        <w:rPr>
          <w:rFonts w:ascii="Calibri" w:eastAsia="宋体" w:hAnsi="Calibri" w:cs="Calibri" w:hint="eastAsia"/>
          <w:bCs/>
          <w:color w:val="008000"/>
          <w:sz w:val="18"/>
          <w:szCs w:val="24"/>
          <w:lang w:val="en-US" w:eastAsia="en-US"/>
        </w:rPr>
        <w:t>Enhancements of RLF reports and RA reports are beneficial to separate mobility related errors from the LBT-related ones.</w:t>
      </w:r>
    </w:p>
    <w:p w14:paraId="3669E558" w14:textId="77777777" w:rsidR="00C510BA" w:rsidRPr="00413D37" w:rsidRDefault="00C510BA" w:rsidP="00C510BA">
      <w:pPr>
        <w:pStyle w:val="a8"/>
        <w:numPr>
          <w:ilvl w:val="0"/>
          <w:numId w:val="15"/>
        </w:numPr>
        <w:spacing w:before="100" w:beforeAutospacing="1"/>
        <w:rPr>
          <w:rFonts w:ascii="Calibri" w:eastAsia="宋体" w:hAnsi="Calibri" w:cs="Calibri"/>
          <w:bCs/>
          <w:color w:val="008000"/>
          <w:sz w:val="18"/>
          <w:szCs w:val="24"/>
          <w:lang w:val="en-US" w:eastAsia="en-US"/>
        </w:rPr>
      </w:pPr>
      <w:r w:rsidRPr="00413D37">
        <w:rPr>
          <w:rFonts w:ascii="Calibri" w:eastAsia="宋体" w:hAnsi="Calibri" w:cs="Calibri" w:hint="eastAsia"/>
          <w:bCs/>
          <w:color w:val="008000"/>
          <w:sz w:val="18"/>
          <w:szCs w:val="24"/>
          <w:lang w:val="en-US" w:eastAsia="en-US"/>
        </w:rPr>
        <w:t>RLF Report and RA report can be enhanced to include information concerning the LBT failures in RA procedures</w:t>
      </w:r>
      <w:r w:rsidRPr="00413D37">
        <w:rPr>
          <w:rFonts w:ascii="Calibri" w:eastAsia="宋体" w:hAnsi="Calibri" w:cs="Calibri"/>
          <w:bCs/>
          <w:color w:val="008000"/>
          <w:sz w:val="18"/>
          <w:szCs w:val="24"/>
          <w:lang w:val="en-US" w:eastAsia="en-US"/>
        </w:rPr>
        <w:t xml:space="preserve">, the granularity and </w:t>
      </w:r>
      <w:r w:rsidRPr="00413D37">
        <w:rPr>
          <w:rFonts w:ascii="Calibri" w:eastAsia="宋体" w:hAnsi="Calibri" w:cs="Calibri" w:hint="eastAsia"/>
          <w:bCs/>
          <w:color w:val="008000"/>
          <w:sz w:val="18"/>
          <w:szCs w:val="24"/>
          <w:lang w:val="en-US" w:eastAsia="en-US"/>
        </w:rPr>
        <w:t xml:space="preserve">implementation details </w:t>
      </w:r>
      <w:r w:rsidRPr="00413D37">
        <w:rPr>
          <w:rFonts w:ascii="Calibri" w:eastAsia="宋体" w:hAnsi="Calibri" w:cs="Calibri"/>
          <w:bCs/>
          <w:color w:val="008000"/>
          <w:sz w:val="18"/>
          <w:szCs w:val="24"/>
          <w:lang w:val="en-US" w:eastAsia="en-US"/>
        </w:rPr>
        <w:t>needs to be further discussed based on progress in RAN2.</w:t>
      </w:r>
    </w:p>
    <w:p w14:paraId="085B5DAE" w14:textId="15E4BEAE" w:rsidR="002A1F0B" w:rsidRDefault="002A1F0B" w:rsidP="0052254C">
      <w:pPr>
        <w:spacing w:after="0"/>
        <w:rPr>
          <w:lang w:val="de-DE" w:eastAsia="zh-CN"/>
        </w:rPr>
      </w:pPr>
      <w:r w:rsidRPr="002A1F0B">
        <w:rPr>
          <w:lang w:val="de-DE" w:eastAsia="zh-CN"/>
        </w:rPr>
        <w:t>RAN3#1</w:t>
      </w:r>
      <w:r>
        <w:rPr>
          <w:lang w:val="de-DE" w:eastAsia="zh-CN"/>
        </w:rPr>
        <w:t>2</w:t>
      </w:r>
      <w:r w:rsidR="00A9607A">
        <w:rPr>
          <w:lang w:val="de-DE" w:eastAsia="zh-CN"/>
        </w:rPr>
        <w:t>1bis</w:t>
      </w:r>
      <w:r w:rsidRPr="002A1F0B">
        <w:rPr>
          <w:lang w:val="de-DE" w:eastAsia="zh-CN"/>
        </w:rPr>
        <w:t xml:space="preserve"> meeting </w:t>
      </w:r>
      <w:r w:rsidR="00063B4A">
        <w:rPr>
          <w:lang w:val="de-DE" w:eastAsia="zh-CN"/>
        </w:rPr>
        <w:t>achieved further agreements</w:t>
      </w:r>
      <w:r w:rsidRPr="002A1F0B">
        <w:rPr>
          <w:lang w:val="de-DE" w:eastAsia="zh-CN"/>
        </w:rPr>
        <w:t xml:space="preserve"> [</w:t>
      </w:r>
      <w:r w:rsidR="00063B4A">
        <w:rPr>
          <w:lang w:val="de-DE" w:eastAsia="zh-CN"/>
        </w:rPr>
        <w:t>3</w:t>
      </w:r>
      <w:r w:rsidRPr="002A1F0B">
        <w:rPr>
          <w:lang w:val="de-DE" w:eastAsia="zh-CN"/>
        </w:rPr>
        <w:t>]:</w:t>
      </w:r>
    </w:p>
    <w:p w14:paraId="659B2068" w14:textId="2D67AFE1" w:rsidR="000B1768" w:rsidRPr="00E66362" w:rsidRDefault="000B1768" w:rsidP="00E66362">
      <w:pPr>
        <w:pStyle w:val="a8"/>
        <w:numPr>
          <w:ilvl w:val="0"/>
          <w:numId w:val="15"/>
        </w:numPr>
        <w:spacing w:before="100" w:beforeAutospacing="1"/>
        <w:rPr>
          <w:rFonts w:ascii="Calibri" w:eastAsia="宋体" w:hAnsi="Calibri" w:cs="Calibri"/>
          <w:bCs/>
          <w:color w:val="008000"/>
          <w:sz w:val="18"/>
          <w:szCs w:val="24"/>
          <w:lang w:val="en-US" w:eastAsia="en-US"/>
        </w:rPr>
      </w:pPr>
      <w:r w:rsidRPr="00E66362">
        <w:rPr>
          <w:rFonts w:ascii="Calibri" w:eastAsia="宋体" w:hAnsi="Calibri" w:cs="Calibri"/>
          <w:bCs/>
          <w:color w:val="008000"/>
          <w:sz w:val="18"/>
          <w:szCs w:val="24"/>
          <w:lang w:val="en-US" w:eastAsia="en-US"/>
        </w:rPr>
        <w:t>WA: RAN3 agrees to enable reporting of number of DL LBT failures from the target node to the source node in case of failed HO attempt (assuming the UE can be identified).</w:t>
      </w:r>
    </w:p>
    <w:p w14:paraId="2C87B2D1" w14:textId="76295CA1" w:rsidR="00BC3568" w:rsidRDefault="00BC3568" w:rsidP="00BC3568">
      <w:r>
        <w:t>Open points related to correct identification of non-MRO events (possibly for consideration in Rel.19) are left:</w:t>
      </w:r>
    </w:p>
    <w:p w14:paraId="6CE3B8C4" w14:textId="0E8C2382" w:rsidR="00BC3568" w:rsidRDefault="00BC3568" w:rsidP="00BC3568">
      <w:pPr>
        <w:pStyle w:val="a8"/>
        <w:numPr>
          <w:ilvl w:val="0"/>
          <w:numId w:val="15"/>
        </w:numPr>
        <w:overflowPunct/>
        <w:autoSpaceDE/>
        <w:autoSpaceDN/>
        <w:adjustRightInd/>
        <w:spacing w:after="0"/>
        <w:textAlignment w:val="auto"/>
        <w:rPr>
          <w:rFonts w:ascii="Calibri" w:eastAsia="MS Mincho" w:hAnsi="Calibri" w:cs="Calibri"/>
          <w:bCs/>
          <w:color w:val="0000FF"/>
          <w:sz w:val="18"/>
          <w:szCs w:val="22"/>
          <w:lang w:val="en-US" w:eastAsia="zh-CN"/>
        </w:rPr>
      </w:pPr>
      <w:r w:rsidRPr="00E66362">
        <w:rPr>
          <w:rFonts w:ascii="Calibri" w:eastAsia="MS Mincho" w:hAnsi="Calibri" w:cs="Calibri"/>
          <w:bCs/>
          <w:color w:val="0000FF"/>
          <w:sz w:val="18"/>
          <w:szCs w:val="22"/>
          <w:lang w:val="en-US" w:eastAsia="zh-CN"/>
        </w:rPr>
        <w:t>FFS if reporting of the number of UL LBT failures in case of non-HOF RLF can be addressed in Rel.18 or postponed to Rel.19.</w:t>
      </w:r>
    </w:p>
    <w:p w14:paraId="773423EC" w14:textId="77777777" w:rsidR="00BC3568" w:rsidRPr="00E66362" w:rsidRDefault="00BC3568" w:rsidP="00E66362">
      <w:pPr>
        <w:pStyle w:val="a8"/>
        <w:numPr>
          <w:ilvl w:val="0"/>
          <w:numId w:val="15"/>
        </w:numPr>
        <w:overflowPunct/>
        <w:autoSpaceDE/>
        <w:autoSpaceDN/>
        <w:adjustRightInd/>
        <w:spacing w:after="0"/>
        <w:textAlignment w:val="auto"/>
        <w:rPr>
          <w:rFonts w:ascii="Calibri" w:eastAsia="MS Mincho" w:hAnsi="Calibri" w:cs="Calibri"/>
          <w:bCs/>
          <w:color w:val="0000FF"/>
          <w:sz w:val="18"/>
          <w:szCs w:val="22"/>
          <w:lang w:val="en-US" w:eastAsia="zh-CN"/>
        </w:rPr>
      </w:pPr>
      <w:r w:rsidRPr="00E66362">
        <w:rPr>
          <w:rFonts w:ascii="Calibri" w:eastAsia="MS Mincho" w:hAnsi="Calibri" w:cs="Calibri"/>
          <w:bCs/>
          <w:color w:val="0000FF"/>
          <w:sz w:val="18"/>
          <w:szCs w:val="22"/>
          <w:lang w:val="en-US" w:eastAsia="zh-CN"/>
        </w:rPr>
        <w:t>FFS whether in case of DL LBT problems at the last serving node that led to the TEH / HWC, the last serving node skips informing the source node or informs it with additional information. (Possibly Rel.19 enhancement.)</w:t>
      </w:r>
    </w:p>
    <w:p w14:paraId="7C1C47F3" w14:textId="77777777" w:rsidR="00BC3568" w:rsidRPr="00E66362" w:rsidRDefault="00BC3568" w:rsidP="0052254C">
      <w:pPr>
        <w:spacing w:after="0"/>
        <w:rPr>
          <w:rFonts w:eastAsiaTheme="minorEastAsia"/>
          <w:lang w:val="de-DE" w:eastAsia="zh-CN"/>
        </w:rPr>
      </w:pPr>
    </w:p>
    <w:p w14:paraId="47D63C18" w14:textId="44136958"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w:t>
      </w:r>
      <w:r w:rsidR="003B0369">
        <w:rPr>
          <w:rFonts w:eastAsiaTheme="minorEastAsia"/>
          <w:lang w:val="en-US" w:eastAsia="zh-CN"/>
        </w:rPr>
        <w:t>left issues</w:t>
      </w:r>
      <w:r w:rsidR="0011424B" w:rsidRPr="0011424B">
        <w:rPr>
          <w:rFonts w:eastAsiaTheme="minorEastAsia"/>
          <w:lang w:val="en-US" w:eastAsia="zh-CN"/>
        </w:rPr>
        <w:t xml:space="preserve">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00DF1E0" w14:textId="004F5665" w:rsidR="001309D7" w:rsidRPr="007D203D" w:rsidRDefault="004E05E9" w:rsidP="001E679C">
      <w:pPr>
        <w:rPr>
          <w:lang w:val="de-DE" w:eastAsia="zh-CN"/>
        </w:rPr>
      </w:pPr>
      <w:r w:rsidRPr="007D203D">
        <w:rPr>
          <w:lang w:val="de-DE" w:eastAsia="zh-CN"/>
        </w:rPr>
        <w:t xml:space="preserve">As summarized </w:t>
      </w:r>
      <w:r w:rsidR="008A48DC" w:rsidRPr="007D203D">
        <w:rPr>
          <w:lang w:val="de-DE" w:eastAsia="zh-CN"/>
        </w:rPr>
        <w:t>in [</w:t>
      </w:r>
      <w:r w:rsidR="00B8507D" w:rsidRPr="007D203D">
        <w:rPr>
          <w:lang w:val="de-DE" w:eastAsia="zh-CN"/>
        </w:rPr>
        <w:t>4</w:t>
      </w:r>
      <w:r w:rsidR="008A48DC" w:rsidRPr="007D203D">
        <w:rPr>
          <w:lang w:val="de-DE" w:eastAsia="zh-CN"/>
        </w:rPr>
        <w:t xml:space="preserve">], </w:t>
      </w:r>
      <w:r w:rsidR="00D60349" w:rsidRPr="007D203D">
        <w:rPr>
          <w:lang w:val="de-DE" w:eastAsia="zh-CN"/>
        </w:rPr>
        <w:t>the</w:t>
      </w:r>
      <w:r w:rsidR="00761BBD" w:rsidRPr="007D203D">
        <w:rPr>
          <w:lang w:val="de-DE" w:eastAsia="zh-CN"/>
        </w:rPr>
        <w:t xml:space="preserve"> potential </w:t>
      </w:r>
      <w:r w:rsidR="00D60349" w:rsidRPr="007D203D">
        <w:rPr>
          <w:lang w:val="de-DE" w:eastAsia="zh-CN"/>
        </w:rPr>
        <w:t>cases shown in below</w:t>
      </w:r>
      <w:r w:rsidR="00F35CDD" w:rsidRPr="007D203D">
        <w:rPr>
          <w:lang w:val="de-DE" w:eastAsia="zh-CN"/>
        </w:rPr>
        <w:t xml:space="preserve"> may be considered for MRO:</w:t>
      </w:r>
    </w:p>
    <w:p w14:paraId="4ABD35B1" w14:textId="3DF76EC8" w:rsidR="00EA3AAA" w:rsidRPr="007D203D" w:rsidRDefault="00577BD0" w:rsidP="00E66362">
      <w:pPr>
        <w:pStyle w:val="a8"/>
        <w:numPr>
          <w:ilvl w:val="0"/>
          <w:numId w:val="23"/>
        </w:numPr>
        <w:rPr>
          <w:lang w:val="de-DE" w:eastAsia="zh-CN"/>
        </w:rPr>
      </w:pPr>
      <w:r w:rsidRPr="007D203D">
        <w:rPr>
          <w:lang w:val="de-DE" w:eastAsia="zh-CN"/>
        </w:rPr>
        <w:t>c</w:t>
      </w:r>
      <w:r w:rsidR="00EA3AAA" w:rsidRPr="007D203D">
        <w:rPr>
          <w:lang w:val="de-DE" w:eastAsia="zh-CN"/>
        </w:rPr>
        <w:t>ase 1: HOF due to UL consistent LBT failure;</w:t>
      </w:r>
    </w:p>
    <w:p w14:paraId="57C1A4A9" w14:textId="36FDA10D" w:rsidR="00EA3AAA" w:rsidRPr="007D203D" w:rsidRDefault="00577BD0" w:rsidP="00E66362">
      <w:pPr>
        <w:pStyle w:val="a8"/>
        <w:numPr>
          <w:ilvl w:val="0"/>
          <w:numId w:val="23"/>
        </w:numPr>
        <w:rPr>
          <w:lang w:val="de-DE" w:eastAsia="zh-CN"/>
        </w:rPr>
      </w:pPr>
      <w:r w:rsidRPr="007D203D">
        <w:rPr>
          <w:lang w:val="de-DE" w:eastAsia="zh-CN"/>
        </w:rPr>
        <w:t>c</w:t>
      </w:r>
      <w:r w:rsidR="00EA3AAA" w:rsidRPr="007D203D">
        <w:rPr>
          <w:lang w:val="de-DE" w:eastAsia="zh-CN"/>
        </w:rPr>
        <w:t>ase 2: HOF due to DL LBT failure;</w:t>
      </w:r>
    </w:p>
    <w:p w14:paraId="3AD6CDAC" w14:textId="2AAA7CB1" w:rsidR="00EA3AAA" w:rsidRPr="007D203D" w:rsidRDefault="00577BD0" w:rsidP="00E66362">
      <w:pPr>
        <w:pStyle w:val="a8"/>
        <w:numPr>
          <w:ilvl w:val="0"/>
          <w:numId w:val="23"/>
        </w:numPr>
        <w:rPr>
          <w:lang w:val="de-DE" w:eastAsia="zh-CN"/>
        </w:rPr>
      </w:pPr>
      <w:r w:rsidRPr="007D203D">
        <w:rPr>
          <w:lang w:val="de-DE" w:eastAsia="zh-CN"/>
        </w:rPr>
        <w:t>c</w:t>
      </w:r>
      <w:r w:rsidR="00EA3AAA" w:rsidRPr="007D203D">
        <w:rPr>
          <w:lang w:val="de-DE" w:eastAsia="zh-CN"/>
        </w:rPr>
        <w:t>ase 3: RLF (TLH / TEH / HWC) due to UL LBT delay;</w:t>
      </w:r>
    </w:p>
    <w:p w14:paraId="764559FA" w14:textId="2CDD2E3E" w:rsidR="00D60349" w:rsidRPr="007D203D" w:rsidRDefault="00577BD0" w:rsidP="00E66362">
      <w:pPr>
        <w:pStyle w:val="a8"/>
        <w:numPr>
          <w:ilvl w:val="0"/>
          <w:numId w:val="23"/>
        </w:numPr>
        <w:rPr>
          <w:lang w:val="de-DE" w:eastAsia="zh-CN"/>
        </w:rPr>
      </w:pPr>
      <w:r w:rsidRPr="007D203D">
        <w:rPr>
          <w:lang w:val="de-DE" w:eastAsia="zh-CN"/>
        </w:rPr>
        <w:t>c</w:t>
      </w:r>
      <w:r w:rsidR="00EA3AAA" w:rsidRPr="007D203D">
        <w:rPr>
          <w:lang w:val="de-DE" w:eastAsia="zh-CN"/>
        </w:rPr>
        <w:t>ase 4: RLF (TLH / TEH / HWC) due to DL LBT delay.</w:t>
      </w:r>
    </w:p>
    <w:p w14:paraId="403C96BB" w14:textId="4A7D3AD8" w:rsidR="00EA3AAA" w:rsidRPr="007D203D" w:rsidRDefault="00E36087" w:rsidP="001E679C">
      <w:pPr>
        <w:rPr>
          <w:lang w:val="de-DE" w:eastAsia="zh-CN"/>
        </w:rPr>
      </w:pPr>
      <w:r w:rsidRPr="007D203D">
        <w:rPr>
          <w:lang w:val="de-DE" w:eastAsia="zh-CN"/>
        </w:rPr>
        <w:t xml:space="preserve">For case 1, </w:t>
      </w:r>
      <w:r w:rsidR="009E0D42" w:rsidRPr="007D203D">
        <w:rPr>
          <w:lang w:val="de-DE" w:eastAsia="zh-CN"/>
        </w:rPr>
        <w:t>RAN2 have already agreed to include UL LBT related information (e.g. information of multiple RA procedures related to consistent LBT failures, all the BWPs (including the first one) in which the UE experienced the consistent UL LBT failure prior to the successful completion of the RA) in the RLF report, based on the enhanced RLF report, network can identify that HOF occurs due to UL consistent LBT failure.</w:t>
      </w:r>
    </w:p>
    <w:p w14:paraId="3A8BF3DE" w14:textId="144449F5" w:rsidR="002F3A5C" w:rsidRPr="00BC3568" w:rsidRDefault="009E0D42" w:rsidP="001E679C">
      <w:pPr>
        <w:rPr>
          <w:rFonts w:eastAsiaTheme="minorEastAsia"/>
          <w:lang w:eastAsia="zh-CN"/>
        </w:rPr>
      </w:pPr>
      <w:r w:rsidRPr="007D203D">
        <w:rPr>
          <w:lang w:val="de-DE" w:eastAsia="zh-CN"/>
        </w:rPr>
        <w:t xml:space="preserve">For case 2, last RAN3 meeting achieved the WA </w:t>
      </w:r>
      <w:r w:rsidR="00FA750C" w:rsidRPr="007D203D">
        <w:rPr>
          <w:lang w:val="de-DE" w:eastAsia="zh-CN"/>
        </w:rPr>
        <w:t>to</w:t>
      </w:r>
      <w:r w:rsidRPr="007D203D">
        <w:rPr>
          <w:lang w:val="de-DE" w:eastAsia="zh-CN"/>
        </w:rPr>
        <w:t xml:space="preserve"> report number of DL LBT failures from the target node to the source node</w:t>
      </w:r>
      <w:r w:rsidR="00FA750C" w:rsidRPr="007D203D">
        <w:rPr>
          <w:lang w:val="de-DE" w:eastAsia="zh-CN"/>
        </w:rPr>
        <w:t xml:space="preserve">. Since currently there is no DL LBT related information in the RLF report, </w:t>
      </w:r>
      <w:r w:rsidR="00984EF5" w:rsidRPr="007D203D">
        <w:rPr>
          <w:lang w:val="de-DE" w:eastAsia="zh-CN"/>
        </w:rPr>
        <w:t>to enable</w:t>
      </w:r>
      <w:r w:rsidR="00FA750C" w:rsidRPr="007D203D">
        <w:rPr>
          <w:lang w:val="de-DE" w:eastAsia="zh-CN"/>
        </w:rPr>
        <w:t xml:space="preserve"> source node distinguish DL LBT issue at target node from radio link quality issue</w:t>
      </w:r>
      <w:r w:rsidR="00984EF5" w:rsidRPr="007D203D">
        <w:rPr>
          <w:lang w:val="de-DE" w:eastAsia="zh-CN"/>
        </w:rPr>
        <w:t>, it is necessary for</w:t>
      </w:r>
      <w:r w:rsidR="00AB3091" w:rsidRPr="007D203D">
        <w:rPr>
          <w:lang w:val="de-DE" w:eastAsia="zh-CN"/>
        </w:rPr>
        <w:t xml:space="preserve"> the target node </w:t>
      </w:r>
      <w:r w:rsidR="008C0994" w:rsidRPr="007D203D">
        <w:rPr>
          <w:lang w:val="de-DE" w:eastAsia="zh-CN"/>
        </w:rPr>
        <w:t xml:space="preserve">to </w:t>
      </w:r>
      <w:r w:rsidR="00AB3091" w:rsidRPr="007D203D">
        <w:rPr>
          <w:lang w:val="de-DE" w:eastAsia="zh-CN"/>
        </w:rPr>
        <w:t xml:space="preserve">indicate the source node that DL LBT failure occurred in the target cell, e.g. when </w:t>
      </w:r>
      <w:r w:rsidR="001B0A09" w:rsidRPr="007D203D">
        <w:rPr>
          <w:lang w:val="de-DE" w:eastAsia="zh-CN"/>
        </w:rPr>
        <w:t xml:space="preserve">the target node fails to respond the UE during the RACH procedure </w:t>
      </w:r>
      <w:r w:rsidR="00AB3091" w:rsidRPr="007D203D">
        <w:rPr>
          <w:lang w:val="de-DE" w:eastAsia="zh-CN"/>
        </w:rPr>
        <w:t>due to unlicensed channel resources in target cell are unavail</w:t>
      </w:r>
      <w:r w:rsidR="006122B2" w:rsidRPr="007D203D">
        <w:rPr>
          <w:lang w:val="de-DE" w:eastAsia="zh-CN"/>
        </w:rPr>
        <w:t>a</w:t>
      </w:r>
      <w:r w:rsidR="00AB3091" w:rsidRPr="007D203D">
        <w:rPr>
          <w:lang w:val="de-DE" w:eastAsia="zh-CN"/>
        </w:rPr>
        <w:t xml:space="preserve">ble. </w:t>
      </w:r>
      <w:r w:rsidR="008C0994" w:rsidRPr="007D203D">
        <w:rPr>
          <w:lang w:val="de-DE" w:eastAsia="zh-CN"/>
        </w:rPr>
        <w:t xml:space="preserve">For example, the target node needs to transmit number of DL LBT failures </w:t>
      </w:r>
      <w:r w:rsidR="006122B2" w:rsidRPr="007D203D">
        <w:rPr>
          <w:lang w:val="de-DE" w:eastAsia="zh-CN"/>
        </w:rPr>
        <w:t>upon the target node fails to respond the UE during the RACH procedure due to</w:t>
      </w:r>
      <w:r w:rsidR="00227DC1" w:rsidRPr="007D203D">
        <w:rPr>
          <w:lang w:val="de-DE" w:eastAsia="zh-CN"/>
        </w:rPr>
        <w:t xml:space="preserve"> DL LBT failure.</w:t>
      </w:r>
      <w:r w:rsidR="006122B2" w:rsidRPr="007D203D">
        <w:rPr>
          <w:lang w:val="de-DE" w:eastAsia="zh-CN"/>
        </w:rPr>
        <w:t xml:space="preserve"> </w:t>
      </w:r>
      <w:r w:rsidR="00AB3091" w:rsidRPr="007D203D">
        <w:rPr>
          <w:lang w:val="de-DE" w:eastAsia="zh-CN"/>
        </w:rPr>
        <w:t xml:space="preserve">Currently, HANDOVER REPORT message is transferred from target node to source node for MRO for a RLF case rather </w:t>
      </w:r>
      <w:r w:rsidR="00AB3091" w:rsidRPr="007D203D">
        <w:rPr>
          <w:lang w:val="de-DE" w:eastAsia="zh-CN"/>
        </w:rPr>
        <w:lastRenderedPageBreak/>
        <w:t xml:space="preserve">than a HOF case, i.e. HANDOVER REPORT message can’t be reused to indicate the source node that HOF happens due to DL LBT failure in the target cell. Therefore, it seems better to introduce a new Xn message from target node to source node to indicate DL LBT failure. In such a way, the source node may make proper failure analysis after receiving the DL LBT failure </w:t>
      </w:r>
      <w:r w:rsidR="002F3A5C" w:rsidRPr="007D203D">
        <w:rPr>
          <w:lang w:val="de-DE" w:eastAsia="zh-CN"/>
        </w:rPr>
        <w:t>information</w:t>
      </w:r>
      <w:r w:rsidR="00AB3091" w:rsidRPr="007D203D">
        <w:rPr>
          <w:lang w:val="de-DE" w:eastAsia="zh-CN"/>
        </w:rPr>
        <w:t xml:space="preserve"> from the target node and the RLF report from the receiving node. </w:t>
      </w:r>
    </w:p>
    <w:p w14:paraId="545953A3" w14:textId="5C87B364" w:rsidR="00F82FF5" w:rsidRPr="00E66362" w:rsidRDefault="00F82FF5" w:rsidP="001E679C">
      <w:pPr>
        <w:rPr>
          <w:rFonts w:eastAsiaTheme="minorEastAsia"/>
          <w:b/>
          <w:bCs/>
          <w:lang w:eastAsia="zh-CN"/>
        </w:rPr>
      </w:pPr>
      <w:r w:rsidRPr="00E66362">
        <w:rPr>
          <w:rFonts w:eastAsiaTheme="minorEastAsia"/>
          <w:b/>
          <w:bCs/>
          <w:lang w:eastAsia="zh-CN"/>
        </w:rPr>
        <w:t xml:space="preserve">Proposal 1: </w:t>
      </w:r>
      <w:r w:rsidR="00577BD0" w:rsidRPr="00E66362">
        <w:rPr>
          <w:rFonts w:eastAsiaTheme="minorEastAsia"/>
          <w:b/>
          <w:bCs/>
          <w:lang w:eastAsia="zh-CN"/>
        </w:rPr>
        <w:t>T</w:t>
      </w:r>
      <w:r w:rsidRPr="00E66362">
        <w:rPr>
          <w:rFonts w:eastAsiaTheme="minorEastAsia"/>
          <w:b/>
          <w:bCs/>
          <w:lang w:eastAsia="zh-CN"/>
        </w:rPr>
        <w:t>he target node send</w:t>
      </w:r>
      <w:r w:rsidR="00364FCD">
        <w:rPr>
          <w:rFonts w:eastAsiaTheme="minorEastAsia"/>
          <w:b/>
          <w:bCs/>
          <w:lang w:eastAsia="zh-CN"/>
        </w:rPr>
        <w:t>s</w:t>
      </w:r>
      <w:r w:rsidRPr="00E66362">
        <w:rPr>
          <w:rFonts w:eastAsiaTheme="minorEastAsia"/>
          <w:b/>
          <w:bCs/>
          <w:lang w:eastAsia="zh-CN"/>
        </w:rPr>
        <w:t xml:space="preserve"> </w:t>
      </w:r>
      <w:r w:rsidR="00930DB1">
        <w:rPr>
          <w:rFonts w:eastAsiaTheme="minorEastAsia"/>
          <w:b/>
          <w:bCs/>
          <w:lang w:eastAsia="zh-CN"/>
        </w:rPr>
        <w:t xml:space="preserve">the </w:t>
      </w:r>
      <w:r w:rsidR="001B0A09" w:rsidRPr="00E66362">
        <w:rPr>
          <w:rFonts w:eastAsiaTheme="minorEastAsia"/>
          <w:b/>
          <w:bCs/>
          <w:lang w:eastAsia="zh-CN"/>
        </w:rPr>
        <w:t xml:space="preserve">number of DL LBT failures </w:t>
      </w:r>
      <w:r w:rsidR="00577BD0" w:rsidRPr="00E66362">
        <w:rPr>
          <w:rFonts w:eastAsiaTheme="minorEastAsia"/>
          <w:b/>
          <w:bCs/>
          <w:lang w:eastAsia="zh-CN"/>
        </w:rPr>
        <w:t xml:space="preserve">to the source node </w:t>
      </w:r>
      <w:r w:rsidR="001B0A09" w:rsidRPr="00E66362">
        <w:rPr>
          <w:rFonts w:eastAsiaTheme="minorEastAsia"/>
          <w:b/>
          <w:bCs/>
          <w:lang w:eastAsia="zh-CN"/>
        </w:rPr>
        <w:t xml:space="preserve">upon </w:t>
      </w:r>
      <w:r w:rsidR="00577BD0" w:rsidRPr="00E66362">
        <w:rPr>
          <w:rFonts w:eastAsiaTheme="minorEastAsia"/>
          <w:b/>
          <w:bCs/>
          <w:lang w:eastAsia="zh-CN"/>
        </w:rPr>
        <w:t>HOF happens due to DL LBT failure at target node,</w:t>
      </w:r>
      <w:r w:rsidRPr="00E66362">
        <w:rPr>
          <w:rFonts w:eastAsiaTheme="minorEastAsia"/>
          <w:b/>
          <w:bCs/>
          <w:lang w:eastAsia="zh-CN"/>
        </w:rPr>
        <w:t xml:space="preserve"> e.g. via a new introduced </w:t>
      </w:r>
      <w:proofErr w:type="spellStart"/>
      <w:r w:rsidRPr="00E66362">
        <w:rPr>
          <w:rFonts w:eastAsiaTheme="minorEastAsia"/>
          <w:b/>
          <w:bCs/>
          <w:lang w:eastAsia="zh-CN"/>
        </w:rPr>
        <w:t>Xn</w:t>
      </w:r>
      <w:proofErr w:type="spellEnd"/>
      <w:r w:rsidRPr="00E66362">
        <w:rPr>
          <w:rFonts w:eastAsiaTheme="minorEastAsia"/>
          <w:b/>
          <w:bCs/>
          <w:lang w:eastAsia="zh-CN"/>
        </w:rPr>
        <w:t xml:space="preserve"> message.</w:t>
      </w:r>
    </w:p>
    <w:p w14:paraId="70B56C9E" w14:textId="209D2A70" w:rsidR="00E36087" w:rsidRPr="007D203D" w:rsidRDefault="00577BD0" w:rsidP="00E36087">
      <w:pPr>
        <w:rPr>
          <w:lang w:val="de-DE" w:eastAsia="zh-CN"/>
        </w:rPr>
      </w:pPr>
      <w:r w:rsidRPr="007D203D">
        <w:rPr>
          <w:lang w:val="de-DE" w:eastAsia="zh-CN"/>
        </w:rPr>
        <w:t xml:space="preserve">For case 3, </w:t>
      </w:r>
      <w:r w:rsidR="004247E7" w:rsidRPr="007D203D">
        <w:rPr>
          <w:lang w:val="de-DE" w:eastAsia="zh-CN"/>
        </w:rPr>
        <w:t xml:space="preserve">during offline discussion, some companies proposed to report </w:t>
      </w:r>
      <w:r w:rsidR="00E36087" w:rsidRPr="007D203D">
        <w:rPr>
          <w:lang w:val="de-DE" w:eastAsia="zh-CN"/>
        </w:rPr>
        <w:t xml:space="preserve">the number of </w:t>
      </w:r>
      <w:r w:rsidR="004247E7" w:rsidRPr="007D203D">
        <w:rPr>
          <w:lang w:val="de-DE" w:eastAsia="zh-CN"/>
        </w:rPr>
        <w:t>UL LBT failures in case of non-HOF RLF</w:t>
      </w:r>
      <w:r w:rsidR="00AF5B02" w:rsidRPr="007D203D">
        <w:rPr>
          <w:lang w:val="de-DE" w:eastAsia="zh-CN"/>
        </w:rPr>
        <w:t>,</w:t>
      </w:r>
      <w:r w:rsidR="004247E7" w:rsidRPr="007D203D">
        <w:rPr>
          <w:lang w:val="de-DE" w:eastAsia="zh-CN"/>
        </w:rPr>
        <w:t xml:space="preserve"> </w:t>
      </w:r>
      <w:r w:rsidR="009A360C" w:rsidRPr="007D203D">
        <w:rPr>
          <w:lang w:val="de-DE" w:eastAsia="zh-CN"/>
        </w:rPr>
        <w:t xml:space="preserve">but there are some concerns </w:t>
      </w:r>
      <w:r w:rsidR="00293D6D" w:rsidRPr="007D203D">
        <w:rPr>
          <w:lang w:val="de-DE" w:eastAsia="zh-CN"/>
        </w:rPr>
        <w:t xml:space="preserve">on whether to consider this case since it is hard </w:t>
      </w:r>
      <w:r w:rsidR="00AF5B02" w:rsidRPr="007D203D">
        <w:rPr>
          <w:lang w:val="de-DE" w:eastAsia="zh-CN"/>
        </w:rPr>
        <w:t xml:space="preserve">or not clear about how </w:t>
      </w:r>
      <w:r w:rsidR="00293D6D" w:rsidRPr="007D203D">
        <w:rPr>
          <w:lang w:val="de-DE" w:eastAsia="zh-CN"/>
        </w:rPr>
        <w:t xml:space="preserve">to </w:t>
      </w:r>
      <w:r w:rsidR="00AF5B02" w:rsidRPr="007D203D">
        <w:rPr>
          <w:lang w:val="de-DE" w:eastAsia="zh-CN"/>
        </w:rPr>
        <w:t xml:space="preserve">evaluate </w:t>
      </w:r>
      <w:r w:rsidR="00293D6D" w:rsidRPr="007D203D">
        <w:rPr>
          <w:lang w:val="de-DE" w:eastAsia="zh-CN"/>
        </w:rPr>
        <w:t>UL LBT delay</w:t>
      </w:r>
      <w:r w:rsidR="00AF5B02" w:rsidRPr="007D203D">
        <w:rPr>
          <w:lang w:val="de-DE" w:eastAsia="zh-CN"/>
        </w:rPr>
        <w:t>. On the other hand, RAN2 needs to be involved to make final decision on whether/how to report the number of UL LBT failures in case of non-HOF RLF, however, this is the last meeting for Rel-18 SON WI, we would like to propose to postpone it to Rel-19.</w:t>
      </w:r>
    </w:p>
    <w:p w14:paraId="435E05F7" w14:textId="7F2CC300" w:rsidR="00AF5B02" w:rsidRDefault="00AF5B02" w:rsidP="00AF5B02">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2: Postpone enhancements of</w:t>
      </w:r>
      <w:r w:rsidRPr="0004753B">
        <w:rPr>
          <w:rFonts w:eastAsiaTheme="minorEastAsia"/>
          <w:b/>
          <w:bCs/>
          <w:lang w:val="de-DE" w:eastAsia="zh-CN"/>
        </w:rPr>
        <w:tab/>
        <w:t>RLF</w:t>
      </w:r>
      <w:r>
        <w:rPr>
          <w:rFonts w:eastAsiaTheme="minorEastAsia"/>
          <w:b/>
          <w:bCs/>
          <w:lang w:val="de-DE" w:eastAsia="zh-CN"/>
        </w:rPr>
        <w:t xml:space="preserve"> report</w:t>
      </w:r>
      <w:r w:rsidRPr="0004753B">
        <w:rPr>
          <w:rFonts w:eastAsiaTheme="minorEastAsia"/>
          <w:b/>
          <w:bCs/>
          <w:lang w:val="de-DE" w:eastAsia="zh-CN"/>
        </w:rPr>
        <w:t xml:space="preserve"> due to UL LBT delay</w:t>
      </w:r>
      <w:r>
        <w:rPr>
          <w:rFonts w:eastAsiaTheme="minorEastAsia"/>
          <w:b/>
          <w:bCs/>
          <w:lang w:val="de-DE" w:eastAsia="zh-CN"/>
        </w:rPr>
        <w:t xml:space="preserve"> </w:t>
      </w:r>
      <w:r w:rsidRPr="000864F9">
        <w:rPr>
          <w:rFonts w:eastAsiaTheme="minorEastAsia"/>
          <w:b/>
          <w:bCs/>
          <w:lang w:val="de-DE" w:eastAsia="zh-CN"/>
        </w:rPr>
        <w:t xml:space="preserve">in case of non-HOF RLF </w:t>
      </w:r>
      <w:r>
        <w:rPr>
          <w:rFonts w:eastAsiaTheme="minorEastAsia"/>
          <w:b/>
          <w:bCs/>
          <w:lang w:val="de-DE" w:eastAsia="zh-CN"/>
        </w:rPr>
        <w:t>to Rel 19.</w:t>
      </w:r>
    </w:p>
    <w:p w14:paraId="7341C045" w14:textId="089775AB" w:rsidR="00AF5B02" w:rsidRPr="00E66362" w:rsidRDefault="00AF5B02" w:rsidP="00AF5B02">
      <w:pPr>
        <w:rPr>
          <w:rFonts w:eastAsiaTheme="minorEastAsia"/>
          <w:lang w:val="de-DE" w:eastAsia="zh-CN"/>
        </w:rPr>
      </w:pPr>
      <w:r w:rsidRPr="00E66362">
        <w:rPr>
          <w:rFonts w:eastAsiaTheme="minorEastAsia"/>
          <w:lang w:val="de-DE" w:eastAsia="zh-CN"/>
        </w:rPr>
        <w:t xml:space="preserve">Similarily, </w:t>
      </w:r>
      <w:r>
        <w:rPr>
          <w:rFonts w:eastAsiaTheme="minorEastAsia"/>
          <w:lang w:val="de-DE" w:eastAsia="zh-CN"/>
        </w:rPr>
        <w:t>for case 4, we need to further study the scenario</w:t>
      </w:r>
      <w:r w:rsidRPr="00AF5B02">
        <w:rPr>
          <w:rFonts w:eastAsiaTheme="minorEastAsia"/>
          <w:lang w:val="de-DE" w:eastAsia="zh-CN"/>
        </w:rPr>
        <w:t xml:space="preserve"> </w:t>
      </w:r>
      <w:r>
        <w:rPr>
          <w:rFonts w:eastAsiaTheme="minorEastAsia"/>
          <w:lang w:val="de-DE" w:eastAsia="zh-CN"/>
        </w:rPr>
        <w:t>that</w:t>
      </w:r>
      <w:r w:rsidRPr="00AF5B02">
        <w:rPr>
          <w:rFonts w:eastAsiaTheme="minorEastAsia"/>
          <w:lang w:val="de-DE" w:eastAsia="zh-CN"/>
        </w:rPr>
        <w:t xml:space="preserve"> </w:t>
      </w:r>
      <w:r>
        <w:rPr>
          <w:rFonts w:eastAsiaTheme="minorEastAsia"/>
          <w:lang w:val="de-DE" w:eastAsia="zh-CN"/>
        </w:rPr>
        <w:t xml:space="preserve">there are </w:t>
      </w:r>
      <w:r w:rsidRPr="00AF5B02">
        <w:rPr>
          <w:rFonts w:eastAsiaTheme="minorEastAsia"/>
          <w:lang w:val="de-DE" w:eastAsia="zh-CN"/>
        </w:rPr>
        <w:t xml:space="preserve">DL LBT problems </w:t>
      </w:r>
      <w:r w:rsidR="002F03DE">
        <w:rPr>
          <w:rFonts w:eastAsiaTheme="minorEastAsia"/>
          <w:lang w:val="de-DE" w:eastAsia="zh-CN"/>
        </w:rPr>
        <w:t xml:space="preserve">(e.g. long </w:t>
      </w:r>
      <w:r w:rsidR="002F03DE" w:rsidRPr="002F03DE">
        <w:rPr>
          <w:rFonts w:eastAsiaTheme="minorEastAsia"/>
          <w:lang w:val="de-DE" w:eastAsia="zh-CN"/>
        </w:rPr>
        <w:t>DL LBT delay</w:t>
      </w:r>
      <w:r w:rsidR="002F03DE">
        <w:rPr>
          <w:rFonts w:eastAsiaTheme="minorEastAsia"/>
          <w:lang w:val="de-DE" w:eastAsia="zh-CN"/>
        </w:rPr>
        <w:t xml:space="preserve">) </w:t>
      </w:r>
      <w:r w:rsidRPr="00AF5B02">
        <w:rPr>
          <w:rFonts w:eastAsiaTheme="minorEastAsia"/>
          <w:lang w:val="de-DE" w:eastAsia="zh-CN"/>
        </w:rPr>
        <w:t>at the last serving node that led to the TEH / HWC</w:t>
      </w:r>
      <w:r>
        <w:rPr>
          <w:rFonts w:eastAsiaTheme="minorEastAsia"/>
          <w:lang w:val="de-DE" w:eastAsia="zh-CN"/>
        </w:rPr>
        <w:t xml:space="preserve">, and </w:t>
      </w:r>
      <w:r w:rsidR="00040BD5">
        <w:rPr>
          <w:rFonts w:eastAsiaTheme="minorEastAsia"/>
          <w:lang w:val="de-DE" w:eastAsia="zh-CN"/>
        </w:rPr>
        <w:t>whether/what additional information needs to be informed from the</w:t>
      </w:r>
      <w:r w:rsidR="00040BD5" w:rsidRPr="00040BD5">
        <w:t xml:space="preserve"> </w:t>
      </w:r>
      <w:r w:rsidR="00040BD5">
        <w:t>l</w:t>
      </w:r>
      <w:r w:rsidR="00040BD5" w:rsidRPr="00040BD5">
        <w:rPr>
          <w:rFonts w:eastAsiaTheme="minorEastAsia"/>
          <w:lang w:val="de-DE" w:eastAsia="zh-CN"/>
        </w:rPr>
        <w:t xml:space="preserve">ast serving node </w:t>
      </w:r>
      <w:r w:rsidR="00040BD5">
        <w:rPr>
          <w:rFonts w:eastAsiaTheme="minorEastAsia"/>
          <w:lang w:val="de-DE" w:eastAsia="zh-CN"/>
        </w:rPr>
        <w:t xml:space="preserve">to </w:t>
      </w:r>
      <w:r w:rsidR="00040BD5" w:rsidRPr="00040BD5">
        <w:rPr>
          <w:rFonts w:eastAsiaTheme="minorEastAsia"/>
          <w:lang w:val="de-DE" w:eastAsia="zh-CN"/>
        </w:rPr>
        <w:t>the source node</w:t>
      </w:r>
      <w:r w:rsidR="00040BD5">
        <w:rPr>
          <w:rFonts w:eastAsiaTheme="minorEastAsia"/>
          <w:lang w:val="de-DE" w:eastAsia="zh-CN"/>
        </w:rPr>
        <w:t xml:space="preserve">. </w:t>
      </w:r>
      <w:r w:rsidR="00EE7A18">
        <w:rPr>
          <w:rFonts w:eastAsiaTheme="minorEastAsia"/>
          <w:lang w:val="de-DE" w:eastAsia="zh-CN"/>
        </w:rPr>
        <w:t>More consideration is needed, w</w:t>
      </w:r>
      <w:r w:rsidR="00040BD5">
        <w:rPr>
          <w:rFonts w:eastAsiaTheme="minorEastAsia"/>
          <w:lang w:val="de-DE" w:eastAsia="zh-CN"/>
        </w:rPr>
        <w:t xml:space="preserve">e </w:t>
      </w:r>
      <w:r w:rsidR="00040BD5" w:rsidRPr="00040BD5">
        <w:rPr>
          <w:rFonts w:eastAsiaTheme="minorEastAsia"/>
          <w:lang w:val="de-DE" w:eastAsia="zh-CN"/>
        </w:rPr>
        <w:t>would like to propose to postpone it to Rel-19.</w:t>
      </w:r>
    </w:p>
    <w:p w14:paraId="0917A236" w14:textId="329DC7BF" w:rsidR="00AF5B02" w:rsidRDefault="00AF5B02" w:rsidP="00AF5B02">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3: </w:t>
      </w:r>
      <w:r w:rsidRPr="00D839FB">
        <w:rPr>
          <w:rFonts w:eastAsiaTheme="minorEastAsia"/>
          <w:b/>
          <w:bCs/>
          <w:lang w:val="de-DE" w:eastAsia="zh-CN"/>
        </w:rPr>
        <w:t xml:space="preserve">Postpone </w:t>
      </w:r>
      <w:r w:rsidR="00163C37" w:rsidRPr="00163C37">
        <w:rPr>
          <w:rFonts w:eastAsiaTheme="minorEastAsia"/>
          <w:b/>
          <w:bCs/>
          <w:lang w:val="de-DE" w:eastAsia="zh-CN"/>
        </w:rPr>
        <w:t xml:space="preserve">the </w:t>
      </w:r>
      <w:r w:rsidR="005A646A" w:rsidRPr="005A646A">
        <w:rPr>
          <w:rFonts w:eastAsiaTheme="minorEastAsia"/>
          <w:b/>
          <w:bCs/>
          <w:lang w:val="de-DE" w:eastAsia="zh-CN"/>
        </w:rPr>
        <w:t xml:space="preserve">RLF </w:t>
      </w:r>
      <w:r w:rsidR="005A646A">
        <w:rPr>
          <w:rFonts w:eastAsiaTheme="minorEastAsia"/>
          <w:b/>
          <w:bCs/>
          <w:lang w:val="de-DE" w:eastAsia="zh-CN"/>
        </w:rPr>
        <w:t>case</w:t>
      </w:r>
      <w:r w:rsidR="005A646A" w:rsidRPr="005A646A">
        <w:rPr>
          <w:rFonts w:eastAsiaTheme="minorEastAsia"/>
          <w:b/>
          <w:bCs/>
          <w:lang w:val="de-DE" w:eastAsia="zh-CN"/>
        </w:rPr>
        <w:t xml:space="preserve"> due to DL LBT delay</w:t>
      </w:r>
      <w:r w:rsidR="005A646A">
        <w:rPr>
          <w:rFonts w:eastAsiaTheme="minorEastAsia"/>
          <w:b/>
          <w:bCs/>
          <w:lang w:val="de-DE" w:eastAsia="zh-CN"/>
        </w:rPr>
        <w:t xml:space="preserve"> </w:t>
      </w:r>
      <w:r w:rsidR="00452319" w:rsidRPr="00452319">
        <w:rPr>
          <w:rFonts w:eastAsiaTheme="minorEastAsia"/>
          <w:b/>
          <w:bCs/>
          <w:lang w:val="de-DE" w:eastAsia="zh-CN"/>
        </w:rPr>
        <w:t>to Rel 19.</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2066E70"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We have the following</w:t>
      </w:r>
      <w:r w:rsidR="000C7167">
        <w:rPr>
          <w:rFonts w:eastAsiaTheme="minorEastAsia"/>
          <w:lang w:eastAsia="zh-CN"/>
        </w:rPr>
        <w:t xml:space="preserve"> </w:t>
      </w:r>
      <w:r w:rsidR="00B1254C">
        <w:rPr>
          <w:rFonts w:eastAsiaTheme="minorEastAsia"/>
          <w:lang w:eastAsia="zh-CN"/>
        </w:rPr>
        <w:t>proposals:</w:t>
      </w:r>
    </w:p>
    <w:p w14:paraId="7F7DEDB4" w14:textId="5CF9DED0" w:rsidR="000076FD" w:rsidRPr="00E66362" w:rsidRDefault="000076FD" w:rsidP="000076FD">
      <w:pPr>
        <w:rPr>
          <w:rFonts w:eastAsiaTheme="minorEastAsia"/>
          <w:b/>
          <w:bCs/>
          <w:lang w:eastAsia="zh-CN"/>
        </w:rPr>
      </w:pPr>
      <w:r w:rsidRPr="00E66362">
        <w:rPr>
          <w:rFonts w:eastAsiaTheme="minorEastAsia"/>
          <w:b/>
          <w:bCs/>
          <w:lang w:eastAsia="zh-CN"/>
        </w:rPr>
        <w:t>Proposal 1: The target node send</w:t>
      </w:r>
      <w:r w:rsidR="000E00BA">
        <w:rPr>
          <w:rFonts w:eastAsiaTheme="minorEastAsia"/>
          <w:b/>
          <w:bCs/>
          <w:lang w:eastAsia="zh-CN"/>
        </w:rPr>
        <w:t>s</w:t>
      </w:r>
      <w:r w:rsidRPr="00E66362">
        <w:rPr>
          <w:rFonts w:eastAsiaTheme="minorEastAsia"/>
          <w:b/>
          <w:bCs/>
          <w:lang w:eastAsia="zh-CN"/>
        </w:rPr>
        <w:t xml:space="preserve"> </w:t>
      </w:r>
      <w:r w:rsidR="000E00BA">
        <w:rPr>
          <w:rFonts w:eastAsiaTheme="minorEastAsia"/>
          <w:b/>
          <w:bCs/>
          <w:lang w:eastAsia="zh-CN"/>
        </w:rPr>
        <w:t xml:space="preserve">the </w:t>
      </w:r>
      <w:r w:rsidRPr="00E66362">
        <w:rPr>
          <w:rFonts w:eastAsiaTheme="minorEastAsia"/>
          <w:b/>
          <w:bCs/>
          <w:lang w:eastAsia="zh-CN"/>
        </w:rPr>
        <w:t xml:space="preserve">number of DL LBT failures to the source node upon HOF happens due to DL LBT failure at target node, e.g. via a new introduced </w:t>
      </w:r>
      <w:proofErr w:type="spellStart"/>
      <w:r w:rsidRPr="00E66362">
        <w:rPr>
          <w:rFonts w:eastAsiaTheme="minorEastAsia"/>
          <w:b/>
          <w:bCs/>
          <w:lang w:eastAsia="zh-CN"/>
        </w:rPr>
        <w:t>Xn</w:t>
      </w:r>
      <w:proofErr w:type="spellEnd"/>
      <w:r w:rsidRPr="00E66362">
        <w:rPr>
          <w:rFonts w:eastAsiaTheme="minorEastAsia"/>
          <w:b/>
          <w:bCs/>
          <w:lang w:eastAsia="zh-CN"/>
        </w:rPr>
        <w:t xml:space="preserve"> message.</w:t>
      </w:r>
    </w:p>
    <w:p w14:paraId="798C68C1" w14:textId="577CCA04" w:rsidR="000076FD" w:rsidRDefault="000076FD" w:rsidP="000E64D8">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2: Postpone enhancements of</w:t>
      </w:r>
      <w:r w:rsidRPr="0004753B">
        <w:rPr>
          <w:rFonts w:eastAsiaTheme="minorEastAsia"/>
          <w:b/>
          <w:bCs/>
          <w:lang w:val="de-DE" w:eastAsia="zh-CN"/>
        </w:rPr>
        <w:tab/>
        <w:t>RLF</w:t>
      </w:r>
      <w:r>
        <w:rPr>
          <w:rFonts w:eastAsiaTheme="minorEastAsia"/>
          <w:b/>
          <w:bCs/>
          <w:lang w:val="de-DE" w:eastAsia="zh-CN"/>
        </w:rPr>
        <w:t xml:space="preserve"> report</w:t>
      </w:r>
      <w:r w:rsidRPr="0004753B">
        <w:rPr>
          <w:rFonts w:eastAsiaTheme="minorEastAsia"/>
          <w:b/>
          <w:bCs/>
          <w:lang w:val="de-DE" w:eastAsia="zh-CN"/>
        </w:rPr>
        <w:t xml:space="preserve"> due to UL LBT delay</w:t>
      </w:r>
      <w:r>
        <w:rPr>
          <w:rFonts w:eastAsiaTheme="minorEastAsia"/>
          <w:b/>
          <w:bCs/>
          <w:lang w:val="de-DE" w:eastAsia="zh-CN"/>
        </w:rPr>
        <w:t xml:space="preserve"> </w:t>
      </w:r>
      <w:r w:rsidRPr="000864F9">
        <w:rPr>
          <w:rFonts w:eastAsiaTheme="minorEastAsia"/>
          <w:b/>
          <w:bCs/>
          <w:lang w:val="de-DE" w:eastAsia="zh-CN"/>
        </w:rPr>
        <w:t xml:space="preserve">in case of non-HOF RLF </w:t>
      </w:r>
      <w:r>
        <w:rPr>
          <w:rFonts w:eastAsiaTheme="minorEastAsia"/>
          <w:b/>
          <w:bCs/>
          <w:lang w:val="de-DE" w:eastAsia="zh-CN"/>
        </w:rPr>
        <w:t>to Rel 19.</w:t>
      </w:r>
    </w:p>
    <w:p w14:paraId="0450F74C" w14:textId="54B33D62" w:rsidR="000864F9" w:rsidRPr="000864F9" w:rsidRDefault="000076FD" w:rsidP="000E64D8">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3: </w:t>
      </w:r>
      <w:r w:rsidRPr="00D839FB">
        <w:rPr>
          <w:rFonts w:eastAsiaTheme="minorEastAsia"/>
          <w:b/>
          <w:bCs/>
          <w:lang w:val="de-DE" w:eastAsia="zh-CN"/>
        </w:rPr>
        <w:t xml:space="preserve">Postpone </w:t>
      </w:r>
      <w:r w:rsidRPr="00163C37">
        <w:rPr>
          <w:rFonts w:eastAsiaTheme="minorEastAsia"/>
          <w:b/>
          <w:bCs/>
          <w:lang w:val="de-DE" w:eastAsia="zh-CN"/>
        </w:rPr>
        <w:t xml:space="preserve">the </w:t>
      </w:r>
      <w:r w:rsidRPr="005A646A">
        <w:rPr>
          <w:rFonts w:eastAsiaTheme="minorEastAsia"/>
          <w:b/>
          <w:bCs/>
          <w:lang w:val="de-DE" w:eastAsia="zh-CN"/>
        </w:rPr>
        <w:t xml:space="preserve">RLF </w:t>
      </w:r>
      <w:r>
        <w:rPr>
          <w:rFonts w:eastAsiaTheme="minorEastAsia"/>
          <w:b/>
          <w:bCs/>
          <w:lang w:val="de-DE" w:eastAsia="zh-CN"/>
        </w:rPr>
        <w:t>case</w:t>
      </w:r>
      <w:r w:rsidRPr="005A646A">
        <w:rPr>
          <w:rFonts w:eastAsiaTheme="minorEastAsia"/>
          <w:b/>
          <w:bCs/>
          <w:lang w:val="de-DE" w:eastAsia="zh-CN"/>
        </w:rPr>
        <w:t xml:space="preserve"> due to DL LBT delay</w:t>
      </w:r>
      <w:r>
        <w:rPr>
          <w:rFonts w:eastAsiaTheme="minorEastAsia"/>
          <w:b/>
          <w:bCs/>
          <w:lang w:val="de-DE" w:eastAsia="zh-CN"/>
        </w:rPr>
        <w:t xml:space="preserve"> </w:t>
      </w:r>
      <w:r w:rsidRPr="00452319">
        <w:rPr>
          <w:rFonts w:eastAsiaTheme="minorEastAsia"/>
          <w:b/>
          <w:bCs/>
          <w:lang w:val="de-DE" w:eastAsia="zh-CN"/>
        </w:rPr>
        <w:t>to Rel 19.</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370D76C" w:rsidR="00E510D7" w:rsidRDefault="00AD1CE8">
      <w:pPr>
        <w:rPr>
          <w:rFonts w:eastAsiaTheme="minorEastAsia"/>
          <w:lang w:val="en-US" w:eastAsia="zh-CN"/>
        </w:rPr>
      </w:pPr>
      <w:r w:rsidRPr="00E43DA4">
        <w:rPr>
          <w:rFonts w:eastAsiaTheme="minorEastAsia"/>
          <w:lang w:val="en-US" w:eastAsia="zh-CN"/>
        </w:rPr>
        <w:t xml:space="preserve">[1] </w:t>
      </w:r>
      <w:r w:rsidR="00CE61DF">
        <w:rPr>
          <w:rFonts w:eastAsiaTheme="minorEastAsia"/>
          <w:lang w:val="en-US" w:eastAsia="zh-CN"/>
        </w:rPr>
        <w:t>C</w:t>
      </w:r>
      <w:r w:rsidR="00CE61DF" w:rsidRPr="00EC5BFA">
        <w:rPr>
          <w:rFonts w:eastAsiaTheme="minorEastAsia"/>
          <w:lang w:val="en-US" w:eastAsia="zh-CN"/>
        </w:rPr>
        <w:t>hairman notes for RAN3#117-e meeting</w:t>
      </w:r>
    </w:p>
    <w:p w14:paraId="3FF689A6" w14:textId="7576A0EF" w:rsidR="00D75011" w:rsidRDefault="00D75011">
      <w:pPr>
        <w:rPr>
          <w:rFonts w:eastAsiaTheme="minorEastAsia"/>
          <w:lang w:val="en-US" w:eastAsia="zh-CN"/>
        </w:rPr>
      </w:pPr>
      <w:r w:rsidRPr="00D75011">
        <w:rPr>
          <w:rFonts w:eastAsiaTheme="minorEastAsia"/>
          <w:lang w:val="en-US" w:eastAsia="zh-CN"/>
        </w:rPr>
        <w:t>[</w:t>
      </w:r>
      <w:r w:rsidR="0053004C">
        <w:rPr>
          <w:rFonts w:eastAsiaTheme="minorEastAsia"/>
          <w:lang w:val="en-US" w:eastAsia="zh-CN"/>
        </w:rPr>
        <w:t>2</w:t>
      </w:r>
      <w:r w:rsidRPr="00D75011">
        <w:rPr>
          <w:rFonts w:eastAsiaTheme="minorEastAsia"/>
          <w:lang w:val="en-US" w:eastAsia="zh-CN"/>
        </w:rPr>
        <w:t>] Chairman notes for RAN3#11</w:t>
      </w:r>
      <w:r w:rsidR="003940AB">
        <w:rPr>
          <w:rFonts w:eastAsiaTheme="minorEastAsia"/>
          <w:lang w:val="en-US" w:eastAsia="zh-CN"/>
        </w:rPr>
        <w:t>9bis-e</w:t>
      </w:r>
      <w:r w:rsidRPr="00D75011">
        <w:rPr>
          <w:rFonts w:eastAsiaTheme="minorEastAsia"/>
          <w:lang w:val="en-US" w:eastAsia="zh-CN"/>
        </w:rPr>
        <w:t xml:space="preserve"> meeting</w:t>
      </w:r>
    </w:p>
    <w:p w14:paraId="17DA9220" w14:textId="56E16139" w:rsidR="00C6274C" w:rsidRDefault="008318E3">
      <w:r>
        <w:rPr>
          <w:rFonts w:eastAsiaTheme="minorEastAsia" w:hint="eastAsia"/>
          <w:lang w:val="en-US" w:eastAsia="zh-CN"/>
        </w:rPr>
        <w:t>[</w:t>
      </w:r>
      <w:r w:rsidR="003940AB">
        <w:rPr>
          <w:rFonts w:eastAsiaTheme="minorEastAsia"/>
          <w:lang w:val="en-US" w:eastAsia="zh-CN"/>
        </w:rPr>
        <w:t>3</w:t>
      </w:r>
      <w:r>
        <w:rPr>
          <w:rFonts w:eastAsiaTheme="minorEastAsia"/>
          <w:lang w:val="en-US" w:eastAsia="zh-CN"/>
        </w:rPr>
        <w:t xml:space="preserve">] </w:t>
      </w:r>
      <w:r w:rsidR="006A6481" w:rsidRPr="006A6481">
        <w:rPr>
          <w:rFonts w:eastAsiaTheme="minorEastAsia"/>
          <w:lang w:val="en-US" w:eastAsia="zh-CN"/>
        </w:rPr>
        <w:t>Chairman notes for RAN3#1</w:t>
      </w:r>
      <w:r w:rsidR="003940AB">
        <w:rPr>
          <w:rFonts w:eastAsiaTheme="minorEastAsia"/>
          <w:lang w:val="en-US" w:eastAsia="zh-CN"/>
        </w:rPr>
        <w:t>21</w:t>
      </w:r>
      <w:r w:rsidR="00C6274C">
        <w:rPr>
          <w:rFonts w:eastAsiaTheme="minorEastAsia"/>
          <w:lang w:val="en-US" w:eastAsia="zh-CN"/>
        </w:rPr>
        <w:t>bis</w:t>
      </w:r>
      <w:r w:rsidR="006A6481" w:rsidRPr="006A6481">
        <w:rPr>
          <w:rFonts w:eastAsiaTheme="minorEastAsia"/>
          <w:lang w:val="en-US" w:eastAsia="zh-CN"/>
        </w:rPr>
        <w:t xml:space="preserve"> meeting</w:t>
      </w:r>
    </w:p>
    <w:p w14:paraId="12F1FB25" w14:textId="7EDB2C4B" w:rsidR="00EC5CC5" w:rsidRPr="00DE2AF2" w:rsidRDefault="00C6274C" w:rsidP="004802A1">
      <w:r>
        <w:rPr>
          <w:rFonts w:eastAsiaTheme="minorEastAsia"/>
          <w:lang w:eastAsia="zh-CN"/>
        </w:rPr>
        <w:t>[</w:t>
      </w:r>
      <w:r w:rsidR="00B8507D">
        <w:rPr>
          <w:rFonts w:eastAsiaTheme="minorEastAsia"/>
          <w:lang w:eastAsia="zh-CN"/>
        </w:rPr>
        <w:t>4</w:t>
      </w:r>
      <w:r>
        <w:rPr>
          <w:rFonts w:eastAsiaTheme="minorEastAsia"/>
          <w:lang w:eastAsia="zh-CN"/>
        </w:rPr>
        <w:t xml:space="preserve">] </w:t>
      </w:r>
      <w:r w:rsidR="00B8507D" w:rsidRPr="00B8507D">
        <w:rPr>
          <w:rFonts w:eastAsiaTheme="minorEastAsia"/>
          <w:lang w:val="en-US" w:eastAsia="zh-CN"/>
        </w:rPr>
        <w:t>R3-235734, Summary of the offline discussion on SON for NR-U (CB: # SONMDT4_NRU), Nokia, Nokia Shanghai Bell</w:t>
      </w:r>
    </w:p>
    <w:sectPr w:rsidR="00EC5CC5" w:rsidRPr="00DE2AF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0421C" w14:textId="77777777" w:rsidR="00981E31" w:rsidRDefault="00981E31" w:rsidP="008C039C">
      <w:pPr>
        <w:spacing w:after="0"/>
      </w:pPr>
      <w:r>
        <w:separator/>
      </w:r>
    </w:p>
  </w:endnote>
  <w:endnote w:type="continuationSeparator" w:id="0">
    <w:p w14:paraId="4E564F79" w14:textId="77777777" w:rsidR="00981E31" w:rsidRDefault="00981E3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6DF1" w14:textId="77777777" w:rsidR="00981E31" w:rsidRDefault="00981E31" w:rsidP="008C039C">
      <w:pPr>
        <w:spacing w:after="0"/>
      </w:pPr>
      <w:r>
        <w:separator/>
      </w:r>
    </w:p>
  </w:footnote>
  <w:footnote w:type="continuationSeparator" w:id="0">
    <w:p w14:paraId="07A5F36B" w14:textId="77777777" w:rsidR="00981E31" w:rsidRDefault="00981E3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405DB"/>
    <w:multiLevelType w:val="hybridMultilevel"/>
    <w:tmpl w:val="C0CE51CC"/>
    <w:lvl w:ilvl="0" w:tplc="820A571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B67B72"/>
    <w:multiLevelType w:val="hybridMultilevel"/>
    <w:tmpl w:val="345890F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3124546"/>
    <w:multiLevelType w:val="hybridMultilevel"/>
    <w:tmpl w:val="873EFBA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9040861">
    <w:abstractNumId w:val="13"/>
  </w:num>
  <w:num w:numId="2" w16cid:durableId="1008950027">
    <w:abstractNumId w:val="13"/>
    <w:lvlOverride w:ilvl="0">
      <w:startOverride w:val="1"/>
    </w:lvlOverride>
  </w:num>
  <w:num w:numId="3" w16cid:durableId="355736538">
    <w:abstractNumId w:val="11"/>
  </w:num>
  <w:num w:numId="4" w16cid:durableId="2132430367">
    <w:abstractNumId w:val="16"/>
  </w:num>
  <w:num w:numId="5" w16cid:durableId="1588533265">
    <w:abstractNumId w:val="19"/>
  </w:num>
  <w:num w:numId="6" w16cid:durableId="2088916048">
    <w:abstractNumId w:val="6"/>
  </w:num>
  <w:num w:numId="7" w16cid:durableId="298845911">
    <w:abstractNumId w:val="10"/>
  </w:num>
  <w:num w:numId="8" w16cid:durableId="1116412201">
    <w:abstractNumId w:val="17"/>
  </w:num>
  <w:num w:numId="9" w16cid:durableId="1309360691">
    <w:abstractNumId w:val="12"/>
  </w:num>
  <w:num w:numId="10" w16cid:durableId="2145459274">
    <w:abstractNumId w:val="3"/>
  </w:num>
  <w:num w:numId="11" w16cid:durableId="72431197">
    <w:abstractNumId w:val="15"/>
  </w:num>
  <w:num w:numId="12" w16cid:durableId="1069377891">
    <w:abstractNumId w:val="9"/>
  </w:num>
  <w:num w:numId="13" w16cid:durableId="161409246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029403350">
    <w:abstractNumId w:val="4"/>
  </w:num>
  <w:num w:numId="15" w16cid:durableId="325590633">
    <w:abstractNumId w:val="18"/>
  </w:num>
  <w:num w:numId="16" w16cid:durableId="1433207811">
    <w:abstractNumId w:val="8"/>
  </w:num>
  <w:num w:numId="17" w16cid:durableId="192698220">
    <w:abstractNumId w:val="21"/>
  </w:num>
  <w:num w:numId="18" w16cid:durableId="1926038081">
    <w:abstractNumId w:val="2"/>
  </w:num>
  <w:num w:numId="19" w16cid:durableId="1719478059">
    <w:abstractNumId w:val="5"/>
  </w:num>
  <w:num w:numId="20"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7862926">
    <w:abstractNumId w:val="7"/>
  </w:num>
  <w:num w:numId="22" w16cid:durableId="1427968486">
    <w:abstractNumId w:val="20"/>
  </w:num>
  <w:num w:numId="23" w16cid:durableId="1809083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330"/>
    <w:rsid w:val="00005E5C"/>
    <w:rsid w:val="00007268"/>
    <w:rsid w:val="000076FD"/>
    <w:rsid w:val="00007B03"/>
    <w:rsid w:val="00015623"/>
    <w:rsid w:val="000156F5"/>
    <w:rsid w:val="00023680"/>
    <w:rsid w:val="000241DC"/>
    <w:rsid w:val="00026D71"/>
    <w:rsid w:val="00027903"/>
    <w:rsid w:val="00033ADF"/>
    <w:rsid w:val="0003415C"/>
    <w:rsid w:val="00040BD5"/>
    <w:rsid w:val="00041C3B"/>
    <w:rsid w:val="00043751"/>
    <w:rsid w:val="00046905"/>
    <w:rsid w:val="0004753B"/>
    <w:rsid w:val="00047DAF"/>
    <w:rsid w:val="00050FC6"/>
    <w:rsid w:val="000528AB"/>
    <w:rsid w:val="0005445D"/>
    <w:rsid w:val="0005541B"/>
    <w:rsid w:val="0005656C"/>
    <w:rsid w:val="000600FC"/>
    <w:rsid w:val="00061EAE"/>
    <w:rsid w:val="00063626"/>
    <w:rsid w:val="00063B4A"/>
    <w:rsid w:val="00065AC5"/>
    <w:rsid w:val="000702E7"/>
    <w:rsid w:val="0007222B"/>
    <w:rsid w:val="000750BC"/>
    <w:rsid w:val="0007558B"/>
    <w:rsid w:val="000757C2"/>
    <w:rsid w:val="00075CC3"/>
    <w:rsid w:val="00076080"/>
    <w:rsid w:val="00076692"/>
    <w:rsid w:val="0007738F"/>
    <w:rsid w:val="00083025"/>
    <w:rsid w:val="000836B6"/>
    <w:rsid w:val="00083B1C"/>
    <w:rsid w:val="000864F9"/>
    <w:rsid w:val="00087285"/>
    <w:rsid w:val="00090AB7"/>
    <w:rsid w:val="00090C22"/>
    <w:rsid w:val="0009552E"/>
    <w:rsid w:val="00095A80"/>
    <w:rsid w:val="00096718"/>
    <w:rsid w:val="0009745B"/>
    <w:rsid w:val="000978F6"/>
    <w:rsid w:val="000A389B"/>
    <w:rsid w:val="000A4AD6"/>
    <w:rsid w:val="000A599F"/>
    <w:rsid w:val="000B0BBA"/>
    <w:rsid w:val="000B1768"/>
    <w:rsid w:val="000B1CB9"/>
    <w:rsid w:val="000B42E0"/>
    <w:rsid w:val="000B6037"/>
    <w:rsid w:val="000B7100"/>
    <w:rsid w:val="000B7183"/>
    <w:rsid w:val="000B761E"/>
    <w:rsid w:val="000B78B6"/>
    <w:rsid w:val="000C0C55"/>
    <w:rsid w:val="000C2424"/>
    <w:rsid w:val="000C28A2"/>
    <w:rsid w:val="000C36A9"/>
    <w:rsid w:val="000C4914"/>
    <w:rsid w:val="000C7167"/>
    <w:rsid w:val="000D0D0F"/>
    <w:rsid w:val="000D43C9"/>
    <w:rsid w:val="000D5F24"/>
    <w:rsid w:val="000D6268"/>
    <w:rsid w:val="000D666F"/>
    <w:rsid w:val="000E00BA"/>
    <w:rsid w:val="000E30C2"/>
    <w:rsid w:val="000E49DD"/>
    <w:rsid w:val="000E49EA"/>
    <w:rsid w:val="000E4E2D"/>
    <w:rsid w:val="000E64D8"/>
    <w:rsid w:val="000F1AF4"/>
    <w:rsid w:val="000F2883"/>
    <w:rsid w:val="000F43BC"/>
    <w:rsid w:val="000F4E7C"/>
    <w:rsid w:val="000F50D5"/>
    <w:rsid w:val="000F5158"/>
    <w:rsid w:val="000F56FE"/>
    <w:rsid w:val="000F5BA3"/>
    <w:rsid w:val="000F625A"/>
    <w:rsid w:val="000F6B20"/>
    <w:rsid w:val="001012A0"/>
    <w:rsid w:val="00102338"/>
    <w:rsid w:val="001025D4"/>
    <w:rsid w:val="00103E31"/>
    <w:rsid w:val="00104D17"/>
    <w:rsid w:val="00105163"/>
    <w:rsid w:val="00106135"/>
    <w:rsid w:val="0011424B"/>
    <w:rsid w:val="001164ED"/>
    <w:rsid w:val="00117CCB"/>
    <w:rsid w:val="00121056"/>
    <w:rsid w:val="001211D5"/>
    <w:rsid w:val="001223BD"/>
    <w:rsid w:val="00123F73"/>
    <w:rsid w:val="001241BB"/>
    <w:rsid w:val="00126599"/>
    <w:rsid w:val="00127A8E"/>
    <w:rsid w:val="0013000E"/>
    <w:rsid w:val="001309D7"/>
    <w:rsid w:val="00131238"/>
    <w:rsid w:val="00131A8B"/>
    <w:rsid w:val="00132412"/>
    <w:rsid w:val="00134168"/>
    <w:rsid w:val="0013445D"/>
    <w:rsid w:val="00134D23"/>
    <w:rsid w:val="001360EB"/>
    <w:rsid w:val="00137B8C"/>
    <w:rsid w:val="00142DD2"/>
    <w:rsid w:val="0014656A"/>
    <w:rsid w:val="00147CA6"/>
    <w:rsid w:val="00150E59"/>
    <w:rsid w:val="001531B7"/>
    <w:rsid w:val="00154CA6"/>
    <w:rsid w:val="00155EB8"/>
    <w:rsid w:val="00163C37"/>
    <w:rsid w:val="00164FA8"/>
    <w:rsid w:val="00165258"/>
    <w:rsid w:val="001658BE"/>
    <w:rsid w:val="001666E1"/>
    <w:rsid w:val="00167095"/>
    <w:rsid w:val="00167E12"/>
    <w:rsid w:val="00170928"/>
    <w:rsid w:val="00174575"/>
    <w:rsid w:val="00175F03"/>
    <w:rsid w:val="00181808"/>
    <w:rsid w:val="00181D53"/>
    <w:rsid w:val="00182806"/>
    <w:rsid w:val="00183074"/>
    <w:rsid w:val="0018340D"/>
    <w:rsid w:val="0018389A"/>
    <w:rsid w:val="0018443C"/>
    <w:rsid w:val="00185CA9"/>
    <w:rsid w:val="00186FEE"/>
    <w:rsid w:val="0018746B"/>
    <w:rsid w:val="0018754C"/>
    <w:rsid w:val="0019037F"/>
    <w:rsid w:val="00194A28"/>
    <w:rsid w:val="001964EB"/>
    <w:rsid w:val="00196BBA"/>
    <w:rsid w:val="00197BD0"/>
    <w:rsid w:val="001A1707"/>
    <w:rsid w:val="001A334C"/>
    <w:rsid w:val="001A57DB"/>
    <w:rsid w:val="001A5F38"/>
    <w:rsid w:val="001A6375"/>
    <w:rsid w:val="001B0A09"/>
    <w:rsid w:val="001B1628"/>
    <w:rsid w:val="001B1BB2"/>
    <w:rsid w:val="001B444A"/>
    <w:rsid w:val="001B6859"/>
    <w:rsid w:val="001C0184"/>
    <w:rsid w:val="001C0A92"/>
    <w:rsid w:val="001C233F"/>
    <w:rsid w:val="001C2453"/>
    <w:rsid w:val="001C3345"/>
    <w:rsid w:val="001C5FDD"/>
    <w:rsid w:val="001C79E2"/>
    <w:rsid w:val="001C7A78"/>
    <w:rsid w:val="001D03F9"/>
    <w:rsid w:val="001D2847"/>
    <w:rsid w:val="001D3DF8"/>
    <w:rsid w:val="001D5398"/>
    <w:rsid w:val="001D55F2"/>
    <w:rsid w:val="001D5ED6"/>
    <w:rsid w:val="001E005C"/>
    <w:rsid w:val="001E1220"/>
    <w:rsid w:val="001E27D8"/>
    <w:rsid w:val="001E2A9A"/>
    <w:rsid w:val="001E326F"/>
    <w:rsid w:val="001E3459"/>
    <w:rsid w:val="001E40B3"/>
    <w:rsid w:val="001E679C"/>
    <w:rsid w:val="001E69E7"/>
    <w:rsid w:val="001E6B5D"/>
    <w:rsid w:val="001E7252"/>
    <w:rsid w:val="001F0B51"/>
    <w:rsid w:val="001F1596"/>
    <w:rsid w:val="001F1D3F"/>
    <w:rsid w:val="001F1F47"/>
    <w:rsid w:val="001F21E1"/>
    <w:rsid w:val="001F271F"/>
    <w:rsid w:val="001F39AC"/>
    <w:rsid w:val="001F3C72"/>
    <w:rsid w:val="001F4452"/>
    <w:rsid w:val="001F4C2E"/>
    <w:rsid w:val="001F52E6"/>
    <w:rsid w:val="001F6C3F"/>
    <w:rsid w:val="00201111"/>
    <w:rsid w:val="002026D2"/>
    <w:rsid w:val="0020295C"/>
    <w:rsid w:val="0020407D"/>
    <w:rsid w:val="0020419C"/>
    <w:rsid w:val="0020456D"/>
    <w:rsid w:val="00205F4F"/>
    <w:rsid w:val="00212245"/>
    <w:rsid w:val="0021239C"/>
    <w:rsid w:val="00213748"/>
    <w:rsid w:val="0021646A"/>
    <w:rsid w:val="0021690D"/>
    <w:rsid w:val="002170D8"/>
    <w:rsid w:val="00217831"/>
    <w:rsid w:val="00217C33"/>
    <w:rsid w:val="00220A9A"/>
    <w:rsid w:val="00220E16"/>
    <w:rsid w:val="00226F57"/>
    <w:rsid w:val="00227DC1"/>
    <w:rsid w:val="002300A5"/>
    <w:rsid w:val="00230F5F"/>
    <w:rsid w:val="00234DDB"/>
    <w:rsid w:val="00235393"/>
    <w:rsid w:val="00235CEF"/>
    <w:rsid w:val="00236473"/>
    <w:rsid w:val="00236560"/>
    <w:rsid w:val="0023690B"/>
    <w:rsid w:val="00237218"/>
    <w:rsid w:val="00240A31"/>
    <w:rsid w:val="00241040"/>
    <w:rsid w:val="00243447"/>
    <w:rsid w:val="00247386"/>
    <w:rsid w:val="00247988"/>
    <w:rsid w:val="00250A8D"/>
    <w:rsid w:val="00250B95"/>
    <w:rsid w:val="00251375"/>
    <w:rsid w:val="002516D9"/>
    <w:rsid w:val="002522DA"/>
    <w:rsid w:val="0025419B"/>
    <w:rsid w:val="002577B7"/>
    <w:rsid w:val="00261F60"/>
    <w:rsid w:val="00262016"/>
    <w:rsid w:val="00262110"/>
    <w:rsid w:val="0026416B"/>
    <w:rsid w:val="002654DE"/>
    <w:rsid w:val="00265A86"/>
    <w:rsid w:val="00271CAF"/>
    <w:rsid w:val="00272443"/>
    <w:rsid w:val="00272FE6"/>
    <w:rsid w:val="00273A62"/>
    <w:rsid w:val="0027442D"/>
    <w:rsid w:val="00274693"/>
    <w:rsid w:val="00275BAE"/>
    <w:rsid w:val="002764B1"/>
    <w:rsid w:val="002775F2"/>
    <w:rsid w:val="0028233B"/>
    <w:rsid w:val="00282A46"/>
    <w:rsid w:val="00282DFD"/>
    <w:rsid w:val="00287313"/>
    <w:rsid w:val="00287758"/>
    <w:rsid w:val="00291691"/>
    <w:rsid w:val="002928B6"/>
    <w:rsid w:val="0029391A"/>
    <w:rsid w:val="00293D6D"/>
    <w:rsid w:val="0029437E"/>
    <w:rsid w:val="0029469D"/>
    <w:rsid w:val="002A1F0B"/>
    <w:rsid w:val="002A223F"/>
    <w:rsid w:val="002A22C4"/>
    <w:rsid w:val="002A2DD1"/>
    <w:rsid w:val="002A65F3"/>
    <w:rsid w:val="002A6A1C"/>
    <w:rsid w:val="002B41FF"/>
    <w:rsid w:val="002B5F8B"/>
    <w:rsid w:val="002B6286"/>
    <w:rsid w:val="002B6691"/>
    <w:rsid w:val="002B7DEB"/>
    <w:rsid w:val="002C06CF"/>
    <w:rsid w:val="002C261E"/>
    <w:rsid w:val="002C3F3D"/>
    <w:rsid w:val="002C42B8"/>
    <w:rsid w:val="002C44E1"/>
    <w:rsid w:val="002C68E0"/>
    <w:rsid w:val="002D35FA"/>
    <w:rsid w:val="002D3BBE"/>
    <w:rsid w:val="002D5152"/>
    <w:rsid w:val="002D5AF8"/>
    <w:rsid w:val="002E0040"/>
    <w:rsid w:val="002E0440"/>
    <w:rsid w:val="002E0BDA"/>
    <w:rsid w:val="002E0FF1"/>
    <w:rsid w:val="002E14FA"/>
    <w:rsid w:val="002E1545"/>
    <w:rsid w:val="002E1F02"/>
    <w:rsid w:val="002E259B"/>
    <w:rsid w:val="002E3CC4"/>
    <w:rsid w:val="002E4CFE"/>
    <w:rsid w:val="002E5F63"/>
    <w:rsid w:val="002E64E3"/>
    <w:rsid w:val="002F038A"/>
    <w:rsid w:val="002F03DE"/>
    <w:rsid w:val="002F2654"/>
    <w:rsid w:val="002F29C0"/>
    <w:rsid w:val="002F3A5C"/>
    <w:rsid w:val="002F3D42"/>
    <w:rsid w:val="002F4F24"/>
    <w:rsid w:val="002F5B89"/>
    <w:rsid w:val="002F6E25"/>
    <w:rsid w:val="0030053D"/>
    <w:rsid w:val="00302433"/>
    <w:rsid w:val="00302EDE"/>
    <w:rsid w:val="0030434D"/>
    <w:rsid w:val="00304AB9"/>
    <w:rsid w:val="00305624"/>
    <w:rsid w:val="00306E68"/>
    <w:rsid w:val="00307326"/>
    <w:rsid w:val="00307E4A"/>
    <w:rsid w:val="00310A41"/>
    <w:rsid w:val="00312936"/>
    <w:rsid w:val="00315130"/>
    <w:rsid w:val="00316A35"/>
    <w:rsid w:val="00317B8B"/>
    <w:rsid w:val="00320042"/>
    <w:rsid w:val="003214EF"/>
    <w:rsid w:val="003252BD"/>
    <w:rsid w:val="00325446"/>
    <w:rsid w:val="00325626"/>
    <w:rsid w:val="00326A5A"/>
    <w:rsid w:val="00327246"/>
    <w:rsid w:val="003279FF"/>
    <w:rsid w:val="0033179F"/>
    <w:rsid w:val="00331E1B"/>
    <w:rsid w:val="003321D5"/>
    <w:rsid w:val="00335F3F"/>
    <w:rsid w:val="00337AC4"/>
    <w:rsid w:val="0034031B"/>
    <w:rsid w:val="00340CF6"/>
    <w:rsid w:val="0034161F"/>
    <w:rsid w:val="0034195D"/>
    <w:rsid w:val="00341E5F"/>
    <w:rsid w:val="00342442"/>
    <w:rsid w:val="00342536"/>
    <w:rsid w:val="00342CB9"/>
    <w:rsid w:val="003434D0"/>
    <w:rsid w:val="00345652"/>
    <w:rsid w:val="00346545"/>
    <w:rsid w:val="00352B8A"/>
    <w:rsid w:val="0035453D"/>
    <w:rsid w:val="0035760F"/>
    <w:rsid w:val="00360BD0"/>
    <w:rsid w:val="00360D58"/>
    <w:rsid w:val="00360F5E"/>
    <w:rsid w:val="00362289"/>
    <w:rsid w:val="00363BFB"/>
    <w:rsid w:val="00363C05"/>
    <w:rsid w:val="00363CCC"/>
    <w:rsid w:val="00364C29"/>
    <w:rsid w:val="00364FCD"/>
    <w:rsid w:val="00366B8C"/>
    <w:rsid w:val="00366D94"/>
    <w:rsid w:val="00367136"/>
    <w:rsid w:val="00367404"/>
    <w:rsid w:val="003703B4"/>
    <w:rsid w:val="003744D5"/>
    <w:rsid w:val="00375142"/>
    <w:rsid w:val="0037533B"/>
    <w:rsid w:val="003814EE"/>
    <w:rsid w:val="003823BC"/>
    <w:rsid w:val="00384A0E"/>
    <w:rsid w:val="00386CD9"/>
    <w:rsid w:val="003940AB"/>
    <w:rsid w:val="003A1D2F"/>
    <w:rsid w:val="003A1E16"/>
    <w:rsid w:val="003A1F72"/>
    <w:rsid w:val="003A3287"/>
    <w:rsid w:val="003A47F9"/>
    <w:rsid w:val="003A4952"/>
    <w:rsid w:val="003A647D"/>
    <w:rsid w:val="003A7127"/>
    <w:rsid w:val="003A7587"/>
    <w:rsid w:val="003B0369"/>
    <w:rsid w:val="003B06AE"/>
    <w:rsid w:val="003B2232"/>
    <w:rsid w:val="003B792C"/>
    <w:rsid w:val="003C1B4B"/>
    <w:rsid w:val="003C4685"/>
    <w:rsid w:val="003C55F5"/>
    <w:rsid w:val="003C5F23"/>
    <w:rsid w:val="003D0004"/>
    <w:rsid w:val="003D0DAF"/>
    <w:rsid w:val="003D10A1"/>
    <w:rsid w:val="003D1668"/>
    <w:rsid w:val="003D30BF"/>
    <w:rsid w:val="003D3975"/>
    <w:rsid w:val="003D49C4"/>
    <w:rsid w:val="003D6D58"/>
    <w:rsid w:val="003E1B59"/>
    <w:rsid w:val="003E1B87"/>
    <w:rsid w:val="003E3E42"/>
    <w:rsid w:val="003E4C28"/>
    <w:rsid w:val="003E4C4B"/>
    <w:rsid w:val="003E7D10"/>
    <w:rsid w:val="003F2470"/>
    <w:rsid w:val="003F4F43"/>
    <w:rsid w:val="003F5742"/>
    <w:rsid w:val="003F76B0"/>
    <w:rsid w:val="00402D3C"/>
    <w:rsid w:val="00403217"/>
    <w:rsid w:val="00405871"/>
    <w:rsid w:val="00406ABC"/>
    <w:rsid w:val="004070C0"/>
    <w:rsid w:val="004104EF"/>
    <w:rsid w:val="00410F24"/>
    <w:rsid w:val="0041130F"/>
    <w:rsid w:val="00411482"/>
    <w:rsid w:val="0041219B"/>
    <w:rsid w:val="00412E4D"/>
    <w:rsid w:val="00413CA3"/>
    <w:rsid w:val="00413D9E"/>
    <w:rsid w:val="00413E55"/>
    <w:rsid w:val="004145FA"/>
    <w:rsid w:val="00414D98"/>
    <w:rsid w:val="00415D7B"/>
    <w:rsid w:val="00422206"/>
    <w:rsid w:val="0042367D"/>
    <w:rsid w:val="004247E7"/>
    <w:rsid w:val="00425698"/>
    <w:rsid w:val="00425F18"/>
    <w:rsid w:val="004306CE"/>
    <w:rsid w:val="004313B7"/>
    <w:rsid w:val="00431C97"/>
    <w:rsid w:val="00432773"/>
    <w:rsid w:val="00432900"/>
    <w:rsid w:val="00433E23"/>
    <w:rsid w:val="00434471"/>
    <w:rsid w:val="00437918"/>
    <w:rsid w:val="00437DC2"/>
    <w:rsid w:val="00441336"/>
    <w:rsid w:val="00441875"/>
    <w:rsid w:val="00443BBD"/>
    <w:rsid w:val="004463E9"/>
    <w:rsid w:val="00446EB0"/>
    <w:rsid w:val="00450537"/>
    <w:rsid w:val="004513C8"/>
    <w:rsid w:val="0045189F"/>
    <w:rsid w:val="00452319"/>
    <w:rsid w:val="0045348D"/>
    <w:rsid w:val="0045489E"/>
    <w:rsid w:val="00456170"/>
    <w:rsid w:val="00456BD3"/>
    <w:rsid w:val="0045706A"/>
    <w:rsid w:val="00457667"/>
    <w:rsid w:val="00466279"/>
    <w:rsid w:val="0047082B"/>
    <w:rsid w:val="00470C1C"/>
    <w:rsid w:val="00473193"/>
    <w:rsid w:val="00473218"/>
    <w:rsid w:val="00473B54"/>
    <w:rsid w:val="00474717"/>
    <w:rsid w:val="00476C98"/>
    <w:rsid w:val="004770BA"/>
    <w:rsid w:val="004802A1"/>
    <w:rsid w:val="00480A90"/>
    <w:rsid w:val="00480AF5"/>
    <w:rsid w:val="00482E26"/>
    <w:rsid w:val="004834A7"/>
    <w:rsid w:val="00486CCF"/>
    <w:rsid w:val="00492793"/>
    <w:rsid w:val="00492D84"/>
    <w:rsid w:val="00497875"/>
    <w:rsid w:val="00497CFA"/>
    <w:rsid w:val="00497FCE"/>
    <w:rsid w:val="004A01EC"/>
    <w:rsid w:val="004A2989"/>
    <w:rsid w:val="004A3E24"/>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05E9"/>
    <w:rsid w:val="004E2502"/>
    <w:rsid w:val="004E2BC7"/>
    <w:rsid w:val="004E3AB9"/>
    <w:rsid w:val="004E4628"/>
    <w:rsid w:val="004E4C9C"/>
    <w:rsid w:val="004E5FA3"/>
    <w:rsid w:val="004E613C"/>
    <w:rsid w:val="004F4FE6"/>
    <w:rsid w:val="00500E0F"/>
    <w:rsid w:val="005059AE"/>
    <w:rsid w:val="00505C8E"/>
    <w:rsid w:val="00506243"/>
    <w:rsid w:val="00506BE6"/>
    <w:rsid w:val="00511C6A"/>
    <w:rsid w:val="00514176"/>
    <w:rsid w:val="00514477"/>
    <w:rsid w:val="00515025"/>
    <w:rsid w:val="00515D87"/>
    <w:rsid w:val="00522418"/>
    <w:rsid w:val="0052254C"/>
    <w:rsid w:val="00522731"/>
    <w:rsid w:val="00523FC5"/>
    <w:rsid w:val="005242CB"/>
    <w:rsid w:val="00524FD3"/>
    <w:rsid w:val="00525F70"/>
    <w:rsid w:val="0053004C"/>
    <w:rsid w:val="005329D8"/>
    <w:rsid w:val="0053390B"/>
    <w:rsid w:val="00534396"/>
    <w:rsid w:val="00535BBD"/>
    <w:rsid w:val="00535F57"/>
    <w:rsid w:val="00536D14"/>
    <w:rsid w:val="00536F60"/>
    <w:rsid w:val="0053702F"/>
    <w:rsid w:val="00540088"/>
    <w:rsid w:val="00543440"/>
    <w:rsid w:val="00550A02"/>
    <w:rsid w:val="00552180"/>
    <w:rsid w:val="005522B6"/>
    <w:rsid w:val="00552567"/>
    <w:rsid w:val="005536E2"/>
    <w:rsid w:val="005537D8"/>
    <w:rsid w:val="00553E71"/>
    <w:rsid w:val="005545DC"/>
    <w:rsid w:val="005551E4"/>
    <w:rsid w:val="00556406"/>
    <w:rsid w:val="00562E06"/>
    <w:rsid w:val="00564BAD"/>
    <w:rsid w:val="00564F48"/>
    <w:rsid w:val="00566FA4"/>
    <w:rsid w:val="0057173E"/>
    <w:rsid w:val="00571E85"/>
    <w:rsid w:val="0057309D"/>
    <w:rsid w:val="005736D6"/>
    <w:rsid w:val="005756E7"/>
    <w:rsid w:val="00575D5D"/>
    <w:rsid w:val="00576755"/>
    <w:rsid w:val="00577572"/>
    <w:rsid w:val="00577BD0"/>
    <w:rsid w:val="00580119"/>
    <w:rsid w:val="00580181"/>
    <w:rsid w:val="0058116D"/>
    <w:rsid w:val="0058156D"/>
    <w:rsid w:val="00581C6B"/>
    <w:rsid w:val="00582B04"/>
    <w:rsid w:val="0058344C"/>
    <w:rsid w:val="005842EF"/>
    <w:rsid w:val="005857CC"/>
    <w:rsid w:val="005859ED"/>
    <w:rsid w:val="00586114"/>
    <w:rsid w:val="00586224"/>
    <w:rsid w:val="00587BA8"/>
    <w:rsid w:val="005907D4"/>
    <w:rsid w:val="0059180B"/>
    <w:rsid w:val="005923F9"/>
    <w:rsid w:val="00595526"/>
    <w:rsid w:val="005960B4"/>
    <w:rsid w:val="005972D9"/>
    <w:rsid w:val="005A09FE"/>
    <w:rsid w:val="005A0C7D"/>
    <w:rsid w:val="005A1964"/>
    <w:rsid w:val="005A2AB9"/>
    <w:rsid w:val="005A3880"/>
    <w:rsid w:val="005A4088"/>
    <w:rsid w:val="005A646A"/>
    <w:rsid w:val="005A6C22"/>
    <w:rsid w:val="005B00C5"/>
    <w:rsid w:val="005B057E"/>
    <w:rsid w:val="005B1C2F"/>
    <w:rsid w:val="005B3374"/>
    <w:rsid w:val="005B36F6"/>
    <w:rsid w:val="005B457A"/>
    <w:rsid w:val="005B508C"/>
    <w:rsid w:val="005B6BFE"/>
    <w:rsid w:val="005B6F6B"/>
    <w:rsid w:val="005C0632"/>
    <w:rsid w:val="005C28FA"/>
    <w:rsid w:val="005C4BB1"/>
    <w:rsid w:val="005C5D81"/>
    <w:rsid w:val="005C74CB"/>
    <w:rsid w:val="005D0BF6"/>
    <w:rsid w:val="005D1F91"/>
    <w:rsid w:val="005D3E29"/>
    <w:rsid w:val="005D41EC"/>
    <w:rsid w:val="005D42C0"/>
    <w:rsid w:val="005D48CD"/>
    <w:rsid w:val="005D5099"/>
    <w:rsid w:val="005D72F0"/>
    <w:rsid w:val="005E1467"/>
    <w:rsid w:val="005E16D3"/>
    <w:rsid w:val="005E2164"/>
    <w:rsid w:val="005E51B7"/>
    <w:rsid w:val="005E6377"/>
    <w:rsid w:val="005E6868"/>
    <w:rsid w:val="005E7C9B"/>
    <w:rsid w:val="00602D93"/>
    <w:rsid w:val="0060395F"/>
    <w:rsid w:val="006052A2"/>
    <w:rsid w:val="006062AE"/>
    <w:rsid w:val="00606B84"/>
    <w:rsid w:val="00607362"/>
    <w:rsid w:val="00610AB4"/>
    <w:rsid w:val="006122B2"/>
    <w:rsid w:val="006122F8"/>
    <w:rsid w:val="00612B5E"/>
    <w:rsid w:val="00617822"/>
    <w:rsid w:val="0062101D"/>
    <w:rsid w:val="0062146D"/>
    <w:rsid w:val="00621737"/>
    <w:rsid w:val="0062196F"/>
    <w:rsid w:val="00621F4C"/>
    <w:rsid w:val="00623B03"/>
    <w:rsid w:val="00623FE8"/>
    <w:rsid w:val="00626E93"/>
    <w:rsid w:val="00630191"/>
    <w:rsid w:val="00631A95"/>
    <w:rsid w:val="00632DBB"/>
    <w:rsid w:val="00633769"/>
    <w:rsid w:val="00634E88"/>
    <w:rsid w:val="0063504C"/>
    <w:rsid w:val="00635BAC"/>
    <w:rsid w:val="0063646E"/>
    <w:rsid w:val="00636860"/>
    <w:rsid w:val="0064152F"/>
    <w:rsid w:val="00642A74"/>
    <w:rsid w:val="00643514"/>
    <w:rsid w:val="0064376F"/>
    <w:rsid w:val="00643B8B"/>
    <w:rsid w:val="00646613"/>
    <w:rsid w:val="0065151F"/>
    <w:rsid w:val="006536D6"/>
    <w:rsid w:val="00654F51"/>
    <w:rsid w:val="00657711"/>
    <w:rsid w:val="00657C67"/>
    <w:rsid w:val="006619DF"/>
    <w:rsid w:val="0066276D"/>
    <w:rsid w:val="00663B5A"/>
    <w:rsid w:val="00663DE9"/>
    <w:rsid w:val="00663E89"/>
    <w:rsid w:val="0066538D"/>
    <w:rsid w:val="00665789"/>
    <w:rsid w:val="00667BA4"/>
    <w:rsid w:val="00667FF4"/>
    <w:rsid w:val="006708C6"/>
    <w:rsid w:val="00672712"/>
    <w:rsid w:val="006753CA"/>
    <w:rsid w:val="006753F9"/>
    <w:rsid w:val="00675580"/>
    <w:rsid w:val="00675A99"/>
    <w:rsid w:val="0067620A"/>
    <w:rsid w:val="00677ED3"/>
    <w:rsid w:val="006811AE"/>
    <w:rsid w:val="00683F8F"/>
    <w:rsid w:val="00686062"/>
    <w:rsid w:val="006864A6"/>
    <w:rsid w:val="0068698D"/>
    <w:rsid w:val="00686E38"/>
    <w:rsid w:val="0069109E"/>
    <w:rsid w:val="00691892"/>
    <w:rsid w:val="00692B93"/>
    <w:rsid w:val="00693AB3"/>
    <w:rsid w:val="006976B6"/>
    <w:rsid w:val="00697C60"/>
    <w:rsid w:val="006A1D69"/>
    <w:rsid w:val="006A2227"/>
    <w:rsid w:val="006A22E7"/>
    <w:rsid w:val="006A23AB"/>
    <w:rsid w:val="006A267E"/>
    <w:rsid w:val="006A3F51"/>
    <w:rsid w:val="006A477E"/>
    <w:rsid w:val="006A4EEF"/>
    <w:rsid w:val="006A532D"/>
    <w:rsid w:val="006A56EA"/>
    <w:rsid w:val="006A5956"/>
    <w:rsid w:val="006A5BF8"/>
    <w:rsid w:val="006A6481"/>
    <w:rsid w:val="006B0EFA"/>
    <w:rsid w:val="006B1742"/>
    <w:rsid w:val="006B31CF"/>
    <w:rsid w:val="006B3D1C"/>
    <w:rsid w:val="006B5AE5"/>
    <w:rsid w:val="006B5C5F"/>
    <w:rsid w:val="006B60AC"/>
    <w:rsid w:val="006B6144"/>
    <w:rsid w:val="006C0AAC"/>
    <w:rsid w:val="006C1857"/>
    <w:rsid w:val="006C256C"/>
    <w:rsid w:val="006C3407"/>
    <w:rsid w:val="006C40A9"/>
    <w:rsid w:val="006C4814"/>
    <w:rsid w:val="006C51BA"/>
    <w:rsid w:val="006C56DA"/>
    <w:rsid w:val="006C6BA9"/>
    <w:rsid w:val="006C7A67"/>
    <w:rsid w:val="006D0292"/>
    <w:rsid w:val="006D064A"/>
    <w:rsid w:val="006D0C3A"/>
    <w:rsid w:val="006D1D36"/>
    <w:rsid w:val="006D21C1"/>
    <w:rsid w:val="006D26F9"/>
    <w:rsid w:val="006D631C"/>
    <w:rsid w:val="006E0EB6"/>
    <w:rsid w:val="006E1312"/>
    <w:rsid w:val="006E1635"/>
    <w:rsid w:val="006E746E"/>
    <w:rsid w:val="006F0B6C"/>
    <w:rsid w:val="006F560D"/>
    <w:rsid w:val="006F5B3E"/>
    <w:rsid w:val="006F7CCA"/>
    <w:rsid w:val="00700101"/>
    <w:rsid w:val="00700FBF"/>
    <w:rsid w:val="00702483"/>
    <w:rsid w:val="00705F9F"/>
    <w:rsid w:val="00710164"/>
    <w:rsid w:val="00710366"/>
    <w:rsid w:val="00710CF0"/>
    <w:rsid w:val="007131F5"/>
    <w:rsid w:val="00714630"/>
    <w:rsid w:val="00715275"/>
    <w:rsid w:val="00715B99"/>
    <w:rsid w:val="00715C30"/>
    <w:rsid w:val="00716997"/>
    <w:rsid w:val="007211B8"/>
    <w:rsid w:val="0072193B"/>
    <w:rsid w:val="007224EC"/>
    <w:rsid w:val="007242C8"/>
    <w:rsid w:val="00725BAC"/>
    <w:rsid w:val="00727DDB"/>
    <w:rsid w:val="0073035F"/>
    <w:rsid w:val="0073144F"/>
    <w:rsid w:val="007327DD"/>
    <w:rsid w:val="0073448F"/>
    <w:rsid w:val="0073506A"/>
    <w:rsid w:val="00735091"/>
    <w:rsid w:val="007353B9"/>
    <w:rsid w:val="0073739D"/>
    <w:rsid w:val="00737B22"/>
    <w:rsid w:val="00737E63"/>
    <w:rsid w:val="00740569"/>
    <w:rsid w:val="007421B3"/>
    <w:rsid w:val="00743676"/>
    <w:rsid w:val="00743AF2"/>
    <w:rsid w:val="007448D6"/>
    <w:rsid w:val="00745AFC"/>
    <w:rsid w:val="0074692A"/>
    <w:rsid w:val="00746CF9"/>
    <w:rsid w:val="007470A5"/>
    <w:rsid w:val="0075018C"/>
    <w:rsid w:val="00750644"/>
    <w:rsid w:val="00751EC0"/>
    <w:rsid w:val="00756ED7"/>
    <w:rsid w:val="007605B1"/>
    <w:rsid w:val="00761BBD"/>
    <w:rsid w:val="007622FA"/>
    <w:rsid w:val="0076308D"/>
    <w:rsid w:val="0076396A"/>
    <w:rsid w:val="00763FCC"/>
    <w:rsid w:val="007661D1"/>
    <w:rsid w:val="00767DB4"/>
    <w:rsid w:val="00770105"/>
    <w:rsid w:val="007706C4"/>
    <w:rsid w:val="00771807"/>
    <w:rsid w:val="00771CD4"/>
    <w:rsid w:val="00772D35"/>
    <w:rsid w:val="00774434"/>
    <w:rsid w:val="0078115A"/>
    <w:rsid w:val="00781476"/>
    <w:rsid w:val="007817EE"/>
    <w:rsid w:val="0078273C"/>
    <w:rsid w:val="00782BF0"/>
    <w:rsid w:val="00787D68"/>
    <w:rsid w:val="007905C7"/>
    <w:rsid w:val="00793F33"/>
    <w:rsid w:val="00796C72"/>
    <w:rsid w:val="007971EC"/>
    <w:rsid w:val="007A0580"/>
    <w:rsid w:val="007A137A"/>
    <w:rsid w:val="007A4D90"/>
    <w:rsid w:val="007A52F9"/>
    <w:rsid w:val="007A56AD"/>
    <w:rsid w:val="007A69E4"/>
    <w:rsid w:val="007B0E53"/>
    <w:rsid w:val="007B2056"/>
    <w:rsid w:val="007B325F"/>
    <w:rsid w:val="007B3C55"/>
    <w:rsid w:val="007B4382"/>
    <w:rsid w:val="007B533A"/>
    <w:rsid w:val="007B5693"/>
    <w:rsid w:val="007B5EDC"/>
    <w:rsid w:val="007B7BCE"/>
    <w:rsid w:val="007C05E4"/>
    <w:rsid w:val="007C38AB"/>
    <w:rsid w:val="007C3978"/>
    <w:rsid w:val="007C4320"/>
    <w:rsid w:val="007C433E"/>
    <w:rsid w:val="007C67D4"/>
    <w:rsid w:val="007C707B"/>
    <w:rsid w:val="007C7602"/>
    <w:rsid w:val="007C7934"/>
    <w:rsid w:val="007D0ABF"/>
    <w:rsid w:val="007D1488"/>
    <w:rsid w:val="007D1629"/>
    <w:rsid w:val="007D203D"/>
    <w:rsid w:val="007D55C7"/>
    <w:rsid w:val="007D6805"/>
    <w:rsid w:val="007E142F"/>
    <w:rsid w:val="007E7F3F"/>
    <w:rsid w:val="007F02E9"/>
    <w:rsid w:val="007F1012"/>
    <w:rsid w:val="007F2F65"/>
    <w:rsid w:val="007F2FE5"/>
    <w:rsid w:val="007F48E6"/>
    <w:rsid w:val="007F636C"/>
    <w:rsid w:val="008003F1"/>
    <w:rsid w:val="00802248"/>
    <w:rsid w:val="00802F0F"/>
    <w:rsid w:val="00803869"/>
    <w:rsid w:val="00805501"/>
    <w:rsid w:val="00805E32"/>
    <w:rsid w:val="00806F5B"/>
    <w:rsid w:val="00812832"/>
    <w:rsid w:val="00815D9B"/>
    <w:rsid w:val="00817631"/>
    <w:rsid w:val="00817993"/>
    <w:rsid w:val="00821A05"/>
    <w:rsid w:val="00823627"/>
    <w:rsid w:val="008253CF"/>
    <w:rsid w:val="008254D2"/>
    <w:rsid w:val="00830F72"/>
    <w:rsid w:val="008311FE"/>
    <w:rsid w:val="00831264"/>
    <w:rsid w:val="008318E3"/>
    <w:rsid w:val="00831AD6"/>
    <w:rsid w:val="00832762"/>
    <w:rsid w:val="008367DB"/>
    <w:rsid w:val="0083778E"/>
    <w:rsid w:val="00837BE9"/>
    <w:rsid w:val="008403C5"/>
    <w:rsid w:val="00840F21"/>
    <w:rsid w:val="0084104A"/>
    <w:rsid w:val="00841B20"/>
    <w:rsid w:val="00844465"/>
    <w:rsid w:val="00846B2A"/>
    <w:rsid w:val="00847D46"/>
    <w:rsid w:val="008550E5"/>
    <w:rsid w:val="00855ED4"/>
    <w:rsid w:val="00857380"/>
    <w:rsid w:val="00857693"/>
    <w:rsid w:val="008642C2"/>
    <w:rsid w:val="00865CAD"/>
    <w:rsid w:val="008709BE"/>
    <w:rsid w:val="008714F1"/>
    <w:rsid w:val="00871E1F"/>
    <w:rsid w:val="008721D4"/>
    <w:rsid w:val="0087388C"/>
    <w:rsid w:val="008745D5"/>
    <w:rsid w:val="00877ED6"/>
    <w:rsid w:val="00880E1A"/>
    <w:rsid w:val="0088277B"/>
    <w:rsid w:val="00883458"/>
    <w:rsid w:val="00884D47"/>
    <w:rsid w:val="00885694"/>
    <w:rsid w:val="00886A9A"/>
    <w:rsid w:val="00887309"/>
    <w:rsid w:val="008915F4"/>
    <w:rsid w:val="008924DE"/>
    <w:rsid w:val="00892783"/>
    <w:rsid w:val="008955C0"/>
    <w:rsid w:val="00896289"/>
    <w:rsid w:val="0089682D"/>
    <w:rsid w:val="008974B8"/>
    <w:rsid w:val="008A0A0A"/>
    <w:rsid w:val="008A0ABA"/>
    <w:rsid w:val="008A0F68"/>
    <w:rsid w:val="008A136A"/>
    <w:rsid w:val="008A2B5C"/>
    <w:rsid w:val="008A48DC"/>
    <w:rsid w:val="008A6DC5"/>
    <w:rsid w:val="008A7DD9"/>
    <w:rsid w:val="008B1827"/>
    <w:rsid w:val="008B2622"/>
    <w:rsid w:val="008B361D"/>
    <w:rsid w:val="008B4A41"/>
    <w:rsid w:val="008B5920"/>
    <w:rsid w:val="008B62F1"/>
    <w:rsid w:val="008B6978"/>
    <w:rsid w:val="008B7181"/>
    <w:rsid w:val="008C039C"/>
    <w:rsid w:val="008C0752"/>
    <w:rsid w:val="008C0994"/>
    <w:rsid w:val="008C0F19"/>
    <w:rsid w:val="008C5ACE"/>
    <w:rsid w:val="008C747A"/>
    <w:rsid w:val="008D054E"/>
    <w:rsid w:val="008D0B31"/>
    <w:rsid w:val="008D153D"/>
    <w:rsid w:val="008D3DF0"/>
    <w:rsid w:val="008D6BE2"/>
    <w:rsid w:val="008D6CC7"/>
    <w:rsid w:val="008D768E"/>
    <w:rsid w:val="008E4F95"/>
    <w:rsid w:val="008E66D6"/>
    <w:rsid w:val="008E6F6D"/>
    <w:rsid w:val="008E7426"/>
    <w:rsid w:val="008E7442"/>
    <w:rsid w:val="008E7DB8"/>
    <w:rsid w:val="008F00F6"/>
    <w:rsid w:val="008F09E6"/>
    <w:rsid w:val="008F0AA6"/>
    <w:rsid w:val="008F54D9"/>
    <w:rsid w:val="008F6954"/>
    <w:rsid w:val="008F72FF"/>
    <w:rsid w:val="0090154F"/>
    <w:rsid w:val="009033AC"/>
    <w:rsid w:val="00903B9A"/>
    <w:rsid w:val="00905595"/>
    <w:rsid w:val="00906305"/>
    <w:rsid w:val="0090751E"/>
    <w:rsid w:val="00912C0B"/>
    <w:rsid w:val="0091371C"/>
    <w:rsid w:val="009164B7"/>
    <w:rsid w:val="00921301"/>
    <w:rsid w:val="00922101"/>
    <w:rsid w:val="00924063"/>
    <w:rsid w:val="0092526C"/>
    <w:rsid w:val="00925EB9"/>
    <w:rsid w:val="00927333"/>
    <w:rsid w:val="00930321"/>
    <w:rsid w:val="00930DB1"/>
    <w:rsid w:val="00931BE5"/>
    <w:rsid w:val="009338A8"/>
    <w:rsid w:val="00933AC9"/>
    <w:rsid w:val="009360A7"/>
    <w:rsid w:val="009361E0"/>
    <w:rsid w:val="00936AA0"/>
    <w:rsid w:val="0094053E"/>
    <w:rsid w:val="00941192"/>
    <w:rsid w:val="0094170C"/>
    <w:rsid w:val="00943874"/>
    <w:rsid w:val="00943FF7"/>
    <w:rsid w:val="009441C9"/>
    <w:rsid w:val="0094465F"/>
    <w:rsid w:val="00945997"/>
    <w:rsid w:val="00951674"/>
    <w:rsid w:val="00952BF7"/>
    <w:rsid w:val="00952FDF"/>
    <w:rsid w:val="0095304B"/>
    <w:rsid w:val="00953C4F"/>
    <w:rsid w:val="009540B9"/>
    <w:rsid w:val="00956BA4"/>
    <w:rsid w:val="009601F9"/>
    <w:rsid w:val="0096144C"/>
    <w:rsid w:val="00961DD9"/>
    <w:rsid w:val="009647CE"/>
    <w:rsid w:val="009664FF"/>
    <w:rsid w:val="009700D9"/>
    <w:rsid w:val="00971CED"/>
    <w:rsid w:val="00972581"/>
    <w:rsid w:val="0097326B"/>
    <w:rsid w:val="00975659"/>
    <w:rsid w:val="00977596"/>
    <w:rsid w:val="00977D98"/>
    <w:rsid w:val="009806A0"/>
    <w:rsid w:val="00981E31"/>
    <w:rsid w:val="00984EF5"/>
    <w:rsid w:val="009900E6"/>
    <w:rsid w:val="00990FE5"/>
    <w:rsid w:val="0099579E"/>
    <w:rsid w:val="00995AE4"/>
    <w:rsid w:val="0099643A"/>
    <w:rsid w:val="00996730"/>
    <w:rsid w:val="009A0FB0"/>
    <w:rsid w:val="009A1D7A"/>
    <w:rsid w:val="009A360C"/>
    <w:rsid w:val="009A3B64"/>
    <w:rsid w:val="009A56B6"/>
    <w:rsid w:val="009A5E89"/>
    <w:rsid w:val="009B7CDE"/>
    <w:rsid w:val="009B7D58"/>
    <w:rsid w:val="009C0923"/>
    <w:rsid w:val="009C1151"/>
    <w:rsid w:val="009C11FE"/>
    <w:rsid w:val="009C68CD"/>
    <w:rsid w:val="009D0617"/>
    <w:rsid w:val="009D0809"/>
    <w:rsid w:val="009D0F48"/>
    <w:rsid w:val="009D3C9C"/>
    <w:rsid w:val="009D652C"/>
    <w:rsid w:val="009D795C"/>
    <w:rsid w:val="009E0D42"/>
    <w:rsid w:val="009E0DC2"/>
    <w:rsid w:val="009E3998"/>
    <w:rsid w:val="009E3CD4"/>
    <w:rsid w:val="009E4243"/>
    <w:rsid w:val="009E4292"/>
    <w:rsid w:val="009E5C02"/>
    <w:rsid w:val="009F185F"/>
    <w:rsid w:val="009F1C26"/>
    <w:rsid w:val="009F44DA"/>
    <w:rsid w:val="009F495A"/>
    <w:rsid w:val="009F62C2"/>
    <w:rsid w:val="00A02CBD"/>
    <w:rsid w:val="00A04946"/>
    <w:rsid w:val="00A05222"/>
    <w:rsid w:val="00A100FA"/>
    <w:rsid w:val="00A10227"/>
    <w:rsid w:val="00A13E2F"/>
    <w:rsid w:val="00A15119"/>
    <w:rsid w:val="00A15F62"/>
    <w:rsid w:val="00A16915"/>
    <w:rsid w:val="00A207FA"/>
    <w:rsid w:val="00A219E6"/>
    <w:rsid w:val="00A2285E"/>
    <w:rsid w:val="00A2413D"/>
    <w:rsid w:val="00A25B3D"/>
    <w:rsid w:val="00A312D7"/>
    <w:rsid w:val="00A344AA"/>
    <w:rsid w:val="00A35106"/>
    <w:rsid w:val="00A35671"/>
    <w:rsid w:val="00A35C33"/>
    <w:rsid w:val="00A367F1"/>
    <w:rsid w:val="00A36F40"/>
    <w:rsid w:val="00A44D74"/>
    <w:rsid w:val="00A452F3"/>
    <w:rsid w:val="00A45677"/>
    <w:rsid w:val="00A47D4D"/>
    <w:rsid w:val="00A5079A"/>
    <w:rsid w:val="00A50B87"/>
    <w:rsid w:val="00A50D5B"/>
    <w:rsid w:val="00A53FC3"/>
    <w:rsid w:val="00A55511"/>
    <w:rsid w:val="00A55DCA"/>
    <w:rsid w:val="00A571A6"/>
    <w:rsid w:val="00A57923"/>
    <w:rsid w:val="00A6169C"/>
    <w:rsid w:val="00A6489D"/>
    <w:rsid w:val="00A64949"/>
    <w:rsid w:val="00A659D0"/>
    <w:rsid w:val="00A671DE"/>
    <w:rsid w:val="00A67860"/>
    <w:rsid w:val="00A67A80"/>
    <w:rsid w:val="00A70A26"/>
    <w:rsid w:val="00A74C6F"/>
    <w:rsid w:val="00A76572"/>
    <w:rsid w:val="00A76583"/>
    <w:rsid w:val="00A76E03"/>
    <w:rsid w:val="00A7765B"/>
    <w:rsid w:val="00A80244"/>
    <w:rsid w:val="00A81DF4"/>
    <w:rsid w:val="00A83B55"/>
    <w:rsid w:val="00A83B82"/>
    <w:rsid w:val="00A83F41"/>
    <w:rsid w:val="00A84A32"/>
    <w:rsid w:val="00A86C48"/>
    <w:rsid w:val="00A914B2"/>
    <w:rsid w:val="00A92BA6"/>
    <w:rsid w:val="00A9349B"/>
    <w:rsid w:val="00A93CE4"/>
    <w:rsid w:val="00A941B3"/>
    <w:rsid w:val="00A9607A"/>
    <w:rsid w:val="00A9607D"/>
    <w:rsid w:val="00AA077F"/>
    <w:rsid w:val="00AA0CCA"/>
    <w:rsid w:val="00AA16FA"/>
    <w:rsid w:val="00AA2B2B"/>
    <w:rsid w:val="00AA4E1A"/>
    <w:rsid w:val="00AA72C0"/>
    <w:rsid w:val="00AB3091"/>
    <w:rsid w:val="00AB3842"/>
    <w:rsid w:val="00AB4720"/>
    <w:rsid w:val="00AB4F70"/>
    <w:rsid w:val="00AC147D"/>
    <w:rsid w:val="00AC2AED"/>
    <w:rsid w:val="00AC5F78"/>
    <w:rsid w:val="00AC6786"/>
    <w:rsid w:val="00AC6E43"/>
    <w:rsid w:val="00AC762E"/>
    <w:rsid w:val="00AD1CE8"/>
    <w:rsid w:val="00AD2948"/>
    <w:rsid w:val="00AD4D33"/>
    <w:rsid w:val="00AD546A"/>
    <w:rsid w:val="00AD6311"/>
    <w:rsid w:val="00AD7A7D"/>
    <w:rsid w:val="00AE267B"/>
    <w:rsid w:val="00AE4922"/>
    <w:rsid w:val="00AE6B0A"/>
    <w:rsid w:val="00AE6EC6"/>
    <w:rsid w:val="00AF06E8"/>
    <w:rsid w:val="00AF0960"/>
    <w:rsid w:val="00AF0AB5"/>
    <w:rsid w:val="00AF3602"/>
    <w:rsid w:val="00AF5B02"/>
    <w:rsid w:val="00B06C3B"/>
    <w:rsid w:val="00B0741B"/>
    <w:rsid w:val="00B07558"/>
    <w:rsid w:val="00B07BC5"/>
    <w:rsid w:val="00B07C88"/>
    <w:rsid w:val="00B113BC"/>
    <w:rsid w:val="00B1254C"/>
    <w:rsid w:val="00B12D6F"/>
    <w:rsid w:val="00B1339A"/>
    <w:rsid w:val="00B13A1C"/>
    <w:rsid w:val="00B14D4B"/>
    <w:rsid w:val="00B17AE0"/>
    <w:rsid w:val="00B202CF"/>
    <w:rsid w:val="00B208C9"/>
    <w:rsid w:val="00B242EA"/>
    <w:rsid w:val="00B2480E"/>
    <w:rsid w:val="00B2495C"/>
    <w:rsid w:val="00B26FB5"/>
    <w:rsid w:val="00B30850"/>
    <w:rsid w:val="00B30BC5"/>
    <w:rsid w:val="00B33432"/>
    <w:rsid w:val="00B34464"/>
    <w:rsid w:val="00B357F3"/>
    <w:rsid w:val="00B420D0"/>
    <w:rsid w:val="00B4569C"/>
    <w:rsid w:val="00B4748E"/>
    <w:rsid w:val="00B4797D"/>
    <w:rsid w:val="00B51C17"/>
    <w:rsid w:val="00B561C6"/>
    <w:rsid w:val="00B56349"/>
    <w:rsid w:val="00B563D7"/>
    <w:rsid w:val="00B56E26"/>
    <w:rsid w:val="00B56FF1"/>
    <w:rsid w:val="00B60048"/>
    <w:rsid w:val="00B60ED3"/>
    <w:rsid w:val="00B62E7F"/>
    <w:rsid w:val="00B6598C"/>
    <w:rsid w:val="00B66700"/>
    <w:rsid w:val="00B66C0D"/>
    <w:rsid w:val="00B6747D"/>
    <w:rsid w:val="00B6747F"/>
    <w:rsid w:val="00B6763A"/>
    <w:rsid w:val="00B731D3"/>
    <w:rsid w:val="00B743EF"/>
    <w:rsid w:val="00B7581B"/>
    <w:rsid w:val="00B767F6"/>
    <w:rsid w:val="00B82421"/>
    <w:rsid w:val="00B8507D"/>
    <w:rsid w:val="00B877CA"/>
    <w:rsid w:val="00B87937"/>
    <w:rsid w:val="00B87B8F"/>
    <w:rsid w:val="00B9112D"/>
    <w:rsid w:val="00B92216"/>
    <w:rsid w:val="00B93CC9"/>
    <w:rsid w:val="00B968B4"/>
    <w:rsid w:val="00BA1F02"/>
    <w:rsid w:val="00BA5745"/>
    <w:rsid w:val="00BA62B6"/>
    <w:rsid w:val="00BA6488"/>
    <w:rsid w:val="00BB026D"/>
    <w:rsid w:val="00BB1E27"/>
    <w:rsid w:val="00BB2422"/>
    <w:rsid w:val="00BB2579"/>
    <w:rsid w:val="00BB5286"/>
    <w:rsid w:val="00BC3568"/>
    <w:rsid w:val="00BC3856"/>
    <w:rsid w:val="00BC3A2E"/>
    <w:rsid w:val="00BC3A31"/>
    <w:rsid w:val="00BC3D28"/>
    <w:rsid w:val="00BC546C"/>
    <w:rsid w:val="00BC6747"/>
    <w:rsid w:val="00BC7A18"/>
    <w:rsid w:val="00BD0A71"/>
    <w:rsid w:val="00BD3BF3"/>
    <w:rsid w:val="00BD55CB"/>
    <w:rsid w:val="00BE11B1"/>
    <w:rsid w:val="00BE29B4"/>
    <w:rsid w:val="00BE415C"/>
    <w:rsid w:val="00BE4832"/>
    <w:rsid w:val="00BE5D68"/>
    <w:rsid w:val="00BF1743"/>
    <w:rsid w:val="00BF1CB6"/>
    <w:rsid w:val="00BF29A2"/>
    <w:rsid w:val="00BF423D"/>
    <w:rsid w:val="00BF4B82"/>
    <w:rsid w:val="00BF66B6"/>
    <w:rsid w:val="00BF6C16"/>
    <w:rsid w:val="00BF74EA"/>
    <w:rsid w:val="00C02240"/>
    <w:rsid w:val="00C0365F"/>
    <w:rsid w:val="00C03BCC"/>
    <w:rsid w:val="00C03D95"/>
    <w:rsid w:val="00C04313"/>
    <w:rsid w:val="00C05F40"/>
    <w:rsid w:val="00C11876"/>
    <w:rsid w:val="00C1389A"/>
    <w:rsid w:val="00C15EC0"/>
    <w:rsid w:val="00C16B28"/>
    <w:rsid w:val="00C17630"/>
    <w:rsid w:val="00C2089E"/>
    <w:rsid w:val="00C20C9B"/>
    <w:rsid w:val="00C22491"/>
    <w:rsid w:val="00C23EC8"/>
    <w:rsid w:val="00C240D2"/>
    <w:rsid w:val="00C254A1"/>
    <w:rsid w:val="00C25A5C"/>
    <w:rsid w:val="00C2778A"/>
    <w:rsid w:val="00C317D6"/>
    <w:rsid w:val="00C35CBE"/>
    <w:rsid w:val="00C36028"/>
    <w:rsid w:val="00C36AFD"/>
    <w:rsid w:val="00C4328E"/>
    <w:rsid w:val="00C43E57"/>
    <w:rsid w:val="00C43ED6"/>
    <w:rsid w:val="00C44B55"/>
    <w:rsid w:val="00C44BEA"/>
    <w:rsid w:val="00C46366"/>
    <w:rsid w:val="00C46E6F"/>
    <w:rsid w:val="00C478C9"/>
    <w:rsid w:val="00C47D5A"/>
    <w:rsid w:val="00C510BA"/>
    <w:rsid w:val="00C52C1A"/>
    <w:rsid w:val="00C52EEA"/>
    <w:rsid w:val="00C53913"/>
    <w:rsid w:val="00C53C42"/>
    <w:rsid w:val="00C54018"/>
    <w:rsid w:val="00C57CF6"/>
    <w:rsid w:val="00C613BE"/>
    <w:rsid w:val="00C616A4"/>
    <w:rsid w:val="00C62635"/>
    <w:rsid w:val="00C6274C"/>
    <w:rsid w:val="00C64B42"/>
    <w:rsid w:val="00C70D77"/>
    <w:rsid w:val="00C73DD7"/>
    <w:rsid w:val="00C760D7"/>
    <w:rsid w:val="00C76312"/>
    <w:rsid w:val="00C76A18"/>
    <w:rsid w:val="00C77CEA"/>
    <w:rsid w:val="00C81AB6"/>
    <w:rsid w:val="00C82501"/>
    <w:rsid w:val="00C842DE"/>
    <w:rsid w:val="00C84464"/>
    <w:rsid w:val="00C8523C"/>
    <w:rsid w:val="00C90C75"/>
    <w:rsid w:val="00C90D76"/>
    <w:rsid w:val="00C92AB6"/>
    <w:rsid w:val="00C92DA2"/>
    <w:rsid w:val="00C94BFD"/>
    <w:rsid w:val="00C97905"/>
    <w:rsid w:val="00C97B1E"/>
    <w:rsid w:val="00CA00AB"/>
    <w:rsid w:val="00CA050C"/>
    <w:rsid w:val="00CA0983"/>
    <w:rsid w:val="00CA27C0"/>
    <w:rsid w:val="00CA3736"/>
    <w:rsid w:val="00CA3D29"/>
    <w:rsid w:val="00CA3D91"/>
    <w:rsid w:val="00CA4BCC"/>
    <w:rsid w:val="00CA574E"/>
    <w:rsid w:val="00CA651E"/>
    <w:rsid w:val="00CA7D7F"/>
    <w:rsid w:val="00CB161A"/>
    <w:rsid w:val="00CB3EBD"/>
    <w:rsid w:val="00CB4736"/>
    <w:rsid w:val="00CB5DC7"/>
    <w:rsid w:val="00CC1189"/>
    <w:rsid w:val="00CC12FB"/>
    <w:rsid w:val="00CC1C80"/>
    <w:rsid w:val="00CD00B7"/>
    <w:rsid w:val="00CD189C"/>
    <w:rsid w:val="00CD38B1"/>
    <w:rsid w:val="00CE2E6B"/>
    <w:rsid w:val="00CE35B2"/>
    <w:rsid w:val="00CE4555"/>
    <w:rsid w:val="00CE57CC"/>
    <w:rsid w:val="00CE61DF"/>
    <w:rsid w:val="00CE67CE"/>
    <w:rsid w:val="00CE7014"/>
    <w:rsid w:val="00CE7FC2"/>
    <w:rsid w:val="00CF0A30"/>
    <w:rsid w:val="00CF2DCC"/>
    <w:rsid w:val="00CF4809"/>
    <w:rsid w:val="00CF4953"/>
    <w:rsid w:val="00CF5546"/>
    <w:rsid w:val="00CF5C26"/>
    <w:rsid w:val="00CF5F94"/>
    <w:rsid w:val="00CF6264"/>
    <w:rsid w:val="00CF7703"/>
    <w:rsid w:val="00CF79CB"/>
    <w:rsid w:val="00D01799"/>
    <w:rsid w:val="00D01A0F"/>
    <w:rsid w:val="00D02644"/>
    <w:rsid w:val="00D02E7E"/>
    <w:rsid w:val="00D048F0"/>
    <w:rsid w:val="00D05A88"/>
    <w:rsid w:val="00D10108"/>
    <w:rsid w:val="00D10413"/>
    <w:rsid w:val="00D1141F"/>
    <w:rsid w:val="00D11492"/>
    <w:rsid w:val="00D1371A"/>
    <w:rsid w:val="00D15817"/>
    <w:rsid w:val="00D16621"/>
    <w:rsid w:val="00D16EF2"/>
    <w:rsid w:val="00D1790D"/>
    <w:rsid w:val="00D17FAB"/>
    <w:rsid w:val="00D200B1"/>
    <w:rsid w:val="00D230F0"/>
    <w:rsid w:val="00D2399E"/>
    <w:rsid w:val="00D24086"/>
    <w:rsid w:val="00D26940"/>
    <w:rsid w:val="00D300B8"/>
    <w:rsid w:val="00D30669"/>
    <w:rsid w:val="00D32F02"/>
    <w:rsid w:val="00D339E3"/>
    <w:rsid w:val="00D3448E"/>
    <w:rsid w:val="00D34652"/>
    <w:rsid w:val="00D34959"/>
    <w:rsid w:val="00D36123"/>
    <w:rsid w:val="00D36FD9"/>
    <w:rsid w:val="00D37012"/>
    <w:rsid w:val="00D37467"/>
    <w:rsid w:val="00D42B02"/>
    <w:rsid w:val="00D43824"/>
    <w:rsid w:val="00D44F83"/>
    <w:rsid w:val="00D46E78"/>
    <w:rsid w:val="00D47A5C"/>
    <w:rsid w:val="00D514B9"/>
    <w:rsid w:val="00D523D0"/>
    <w:rsid w:val="00D549F8"/>
    <w:rsid w:val="00D57BC2"/>
    <w:rsid w:val="00D60349"/>
    <w:rsid w:val="00D60DC3"/>
    <w:rsid w:val="00D610ED"/>
    <w:rsid w:val="00D6235C"/>
    <w:rsid w:val="00D63A00"/>
    <w:rsid w:val="00D63BE7"/>
    <w:rsid w:val="00D63D76"/>
    <w:rsid w:val="00D65D9F"/>
    <w:rsid w:val="00D678DB"/>
    <w:rsid w:val="00D67EFF"/>
    <w:rsid w:val="00D7232D"/>
    <w:rsid w:val="00D7364E"/>
    <w:rsid w:val="00D7466A"/>
    <w:rsid w:val="00D74CC2"/>
    <w:rsid w:val="00D75011"/>
    <w:rsid w:val="00D7549D"/>
    <w:rsid w:val="00D80958"/>
    <w:rsid w:val="00D839FB"/>
    <w:rsid w:val="00D845FF"/>
    <w:rsid w:val="00D856C6"/>
    <w:rsid w:val="00D857D8"/>
    <w:rsid w:val="00D92BD0"/>
    <w:rsid w:val="00D96E15"/>
    <w:rsid w:val="00D96F26"/>
    <w:rsid w:val="00DA0439"/>
    <w:rsid w:val="00DA0DB4"/>
    <w:rsid w:val="00DA0E69"/>
    <w:rsid w:val="00DA1D71"/>
    <w:rsid w:val="00DA1EA0"/>
    <w:rsid w:val="00DA4191"/>
    <w:rsid w:val="00DA58C4"/>
    <w:rsid w:val="00DA5AF9"/>
    <w:rsid w:val="00DB088C"/>
    <w:rsid w:val="00DB18CC"/>
    <w:rsid w:val="00DB1A8D"/>
    <w:rsid w:val="00DB3330"/>
    <w:rsid w:val="00DB4C73"/>
    <w:rsid w:val="00DB6C99"/>
    <w:rsid w:val="00DB6FFF"/>
    <w:rsid w:val="00DC071C"/>
    <w:rsid w:val="00DC0BA6"/>
    <w:rsid w:val="00DC0F18"/>
    <w:rsid w:val="00DC1ED5"/>
    <w:rsid w:val="00DC375D"/>
    <w:rsid w:val="00DC3D0D"/>
    <w:rsid w:val="00DC48F4"/>
    <w:rsid w:val="00DC4D41"/>
    <w:rsid w:val="00DC6DE6"/>
    <w:rsid w:val="00DC6E56"/>
    <w:rsid w:val="00DD27FF"/>
    <w:rsid w:val="00DD4CBF"/>
    <w:rsid w:val="00DD7082"/>
    <w:rsid w:val="00DD7297"/>
    <w:rsid w:val="00DE2AF2"/>
    <w:rsid w:val="00DE3731"/>
    <w:rsid w:val="00DE5E31"/>
    <w:rsid w:val="00DE7361"/>
    <w:rsid w:val="00DF3F02"/>
    <w:rsid w:val="00DF4B8F"/>
    <w:rsid w:val="00DF7B98"/>
    <w:rsid w:val="00E035D4"/>
    <w:rsid w:val="00E0461D"/>
    <w:rsid w:val="00E07DCB"/>
    <w:rsid w:val="00E11981"/>
    <w:rsid w:val="00E11EF7"/>
    <w:rsid w:val="00E14DE0"/>
    <w:rsid w:val="00E16CAA"/>
    <w:rsid w:val="00E17BE1"/>
    <w:rsid w:val="00E21434"/>
    <w:rsid w:val="00E21BB7"/>
    <w:rsid w:val="00E21F7B"/>
    <w:rsid w:val="00E22758"/>
    <w:rsid w:val="00E22DD3"/>
    <w:rsid w:val="00E25A34"/>
    <w:rsid w:val="00E26F84"/>
    <w:rsid w:val="00E310E8"/>
    <w:rsid w:val="00E32E93"/>
    <w:rsid w:val="00E335C5"/>
    <w:rsid w:val="00E35399"/>
    <w:rsid w:val="00E36087"/>
    <w:rsid w:val="00E36D88"/>
    <w:rsid w:val="00E41903"/>
    <w:rsid w:val="00E42A45"/>
    <w:rsid w:val="00E42F49"/>
    <w:rsid w:val="00E43757"/>
    <w:rsid w:val="00E43DA4"/>
    <w:rsid w:val="00E44437"/>
    <w:rsid w:val="00E473AF"/>
    <w:rsid w:val="00E50AB8"/>
    <w:rsid w:val="00E50EBC"/>
    <w:rsid w:val="00E510D7"/>
    <w:rsid w:val="00E51203"/>
    <w:rsid w:val="00E514EE"/>
    <w:rsid w:val="00E52EED"/>
    <w:rsid w:val="00E5494F"/>
    <w:rsid w:val="00E5602E"/>
    <w:rsid w:val="00E57EE3"/>
    <w:rsid w:val="00E6361B"/>
    <w:rsid w:val="00E6478E"/>
    <w:rsid w:val="00E64BAF"/>
    <w:rsid w:val="00E66362"/>
    <w:rsid w:val="00E70502"/>
    <w:rsid w:val="00E70897"/>
    <w:rsid w:val="00E710F8"/>
    <w:rsid w:val="00E723A7"/>
    <w:rsid w:val="00E72A53"/>
    <w:rsid w:val="00E72F55"/>
    <w:rsid w:val="00E731D4"/>
    <w:rsid w:val="00E7424C"/>
    <w:rsid w:val="00E74494"/>
    <w:rsid w:val="00E745A2"/>
    <w:rsid w:val="00E74E9E"/>
    <w:rsid w:val="00E759C2"/>
    <w:rsid w:val="00E772D3"/>
    <w:rsid w:val="00E81300"/>
    <w:rsid w:val="00E825A7"/>
    <w:rsid w:val="00E858ED"/>
    <w:rsid w:val="00E86147"/>
    <w:rsid w:val="00E90C2B"/>
    <w:rsid w:val="00E9168C"/>
    <w:rsid w:val="00E91CC9"/>
    <w:rsid w:val="00E927CC"/>
    <w:rsid w:val="00E93351"/>
    <w:rsid w:val="00E93E27"/>
    <w:rsid w:val="00E94E8D"/>
    <w:rsid w:val="00E957D2"/>
    <w:rsid w:val="00E959DC"/>
    <w:rsid w:val="00E96C57"/>
    <w:rsid w:val="00E97A16"/>
    <w:rsid w:val="00EA385A"/>
    <w:rsid w:val="00EA3AAA"/>
    <w:rsid w:val="00EA4D5B"/>
    <w:rsid w:val="00EA6216"/>
    <w:rsid w:val="00EA71A0"/>
    <w:rsid w:val="00EB42F6"/>
    <w:rsid w:val="00EC0EF0"/>
    <w:rsid w:val="00EC3C69"/>
    <w:rsid w:val="00EC4505"/>
    <w:rsid w:val="00EC46B9"/>
    <w:rsid w:val="00EC4DCC"/>
    <w:rsid w:val="00EC5CC5"/>
    <w:rsid w:val="00EC77D8"/>
    <w:rsid w:val="00ED2F51"/>
    <w:rsid w:val="00ED5656"/>
    <w:rsid w:val="00ED7088"/>
    <w:rsid w:val="00EE0B29"/>
    <w:rsid w:val="00EE54A8"/>
    <w:rsid w:val="00EE5644"/>
    <w:rsid w:val="00EE5F37"/>
    <w:rsid w:val="00EE6263"/>
    <w:rsid w:val="00EE7A18"/>
    <w:rsid w:val="00EF0141"/>
    <w:rsid w:val="00EF0235"/>
    <w:rsid w:val="00EF1338"/>
    <w:rsid w:val="00EF22C9"/>
    <w:rsid w:val="00EF2DCD"/>
    <w:rsid w:val="00EF390B"/>
    <w:rsid w:val="00F00B4C"/>
    <w:rsid w:val="00F01A35"/>
    <w:rsid w:val="00F01BCB"/>
    <w:rsid w:val="00F03B8E"/>
    <w:rsid w:val="00F05B7E"/>
    <w:rsid w:val="00F06BD4"/>
    <w:rsid w:val="00F07063"/>
    <w:rsid w:val="00F106B5"/>
    <w:rsid w:val="00F11024"/>
    <w:rsid w:val="00F116EC"/>
    <w:rsid w:val="00F11A95"/>
    <w:rsid w:val="00F11C9A"/>
    <w:rsid w:val="00F12D43"/>
    <w:rsid w:val="00F13E84"/>
    <w:rsid w:val="00F15092"/>
    <w:rsid w:val="00F16962"/>
    <w:rsid w:val="00F16B1E"/>
    <w:rsid w:val="00F17C02"/>
    <w:rsid w:val="00F2042C"/>
    <w:rsid w:val="00F20F2B"/>
    <w:rsid w:val="00F21415"/>
    <w:rsid w:val="00F2166E"/>
    <w:rsid w:val="00F22ABB"/>
    <w:rsid w:val="00F25132"/>
    <w:rsid w:val="00F26427"/>
    <w:rsid w:val="00F27D11"/>
    <w:rsid w:val="00F3223B"/>
    <w:rsid w:val="00F32939"/>
    <w:rsid w:val="00F350C0"/>
    <w:rsid w:val="00F35925"/>
    <w:rsid w:val="00F35CDD"/>
    <w:rsid w:val="00F36427"/>
    <w:rsid w:val="00F365DE"/>
    <w:rsid w:val="00F432BB"/>
    <w:rsid w:val="00F43B7E"/>
    <w:rsid w:val="00F43CAF"/>
    <w:rsid w:val="00F4454D"/>
    <w:rsid w:val="00F463BC"/>
    <w:rsid w:val="00F500DF"/>
    <w:rsid w:val="00F504F3"/>
    <w:rsid w:val="00F51E54"/>
    <w:rsid w:val="00F5430C"/>
    <w:rsid w:val="00F56617"/>
    <w:rsid w:val="00F56D3E"/>
    <w:rsid w:val="00F57204"/>
    <w:rsid w:val="00F622A8"/>
    <w:rsid w:val="00F62E41"/>
    <w:rsid w:val="00F6531B"/>
    <w:rsid w:val="00F65E73"/>
    <w:rsid w:val="00F664B0"/>
    <w:rsid w:val="00F71BB8"/>
    <w:rsid w:val="00F76CF0"/>
    <w:rsid w:val="00F82FF5"/>
    <w:rsid w:val="00F865D9"/>
    <w:rsid w:val="00F875F8"/>
    <w:rsid w:val="00F87AA8"/>
    <w:rsid w:val="00F90A9D"/>
    <w:rsid w:val="00F91D8F"/>
    <w:rsid w:val="00F938B2"/>
    <w:rsid w:val="00F94BA2"/>
    <w:rsid w:val="00F9522C"/>
    <w:rsid w:val="00FA0C16"/>
    <w:rsid w:val="00FA2192"/>
    <w:rsid w:val="00FA3E80"/>
    <w:rsid w:val="00FA4C5E"/>
    <w:rsid w:val="00FA5731"/>
    <w:rsid w:val="00FA63C0"/>
    <w:rsid w:val="00FA6AEF"/>
    <w:rsid w:val="00FA750C"/>
    <w:rsid w:val="00FA7B83"/>
    <w:rsid w:val="00FB3306"/>
    <w:rsid w:val="00FB6341"/>
    <w:rsid w:val="00FC013C"/>
    <w:rsid w:val="00FC194E"/>
    <w:rsid w:val="00FC3161"/>
    <w:rsid w:val="00FC5045"/>
    <w:rsid w:val="00FC5AC0"/>
    <w:rsid w:val="00FC6E30"/>
    <w:rsid w:val="00FD158E"/>
    <w:rsid w:val="00FD26E8"/>
    <w:rsid w:val="00FD2B5B"/>
    <w:rsid w:val="00FD441F"/>
    <w:rsid w:val="00FD4421"/>
    <w:rsid w:val="00FD5916"/>
    <w:rsid w:val="00FD749F"/>
    <w:rsid w:val="00FE0D0D"/>
    <w:rsid w:val="00FE2A09"/>
    <w:rsid w:val="00FE353C"/>
    <w:rsid w:val="00FE43BB"/>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5B0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2E5F6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C1C80"/>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CC1C8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styleId="af4">
    <w:name w:val="Revision"/>
    <w:hidden/>
    <w:uiPriority w:val="99"/>
    <w:semiHidden/>
    <w:rsid w:val="000E30C2"/>
    <w:rPr>
      <w:rFonts w:ascii="Times New Roman" w:eastAsia="Times New Roman" w:hAnsi="Times New Roman" w:cs="Times New Roman"/>
      <w:kern w:val="0"/>
      <w:sz w:val="20"/>
      <w:szCs w:val="20"/>
      <w:lang w:val="en-GB" w:eastAsia="en-GB"/>
    </w:rPr>
  </w:style>
  <w:style w:type="character" w:customStyle="1" w:styleId="30">
    <w:name w:val="标题 3 字符"/>
    <w:basedOn w:val="a0"/>
    <w:link w:val="3"/>
    <w:rsid w:val="00CC1C80"/>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rsid w:val="00CC1C80"/>
    <w:rPr>
      <w:rFonts w:asciiTheme="majorHAnsi" w:eastAsiaTheme="majorEastAsia" w:hAnsiTheme="majorHAnsi" w:cstheme="majorBidi"/>
      <w:b/>
      <w:bCs/>
      <w:kern w:val="0"/>
      <w:sz w:val="28"/>
      <w:szCs w:val="28"/>
      <w:lang w:val="en-GB" w:eastAsia="en-GB"/>
    </w:rPr>
  </w:style>
  <w:style w:type="paragraph" w:customStyle="1" w:styleId="TAH">
    <w:name w:val="TAH"/>
    <w:basedOn w:val="TAC"/>
    <w:link w:val="TAHChar"/>
    <w:qFormat/>
    <w:rsid w:val="000B1CB9"/>
    <w:rPr>
      <w:b/>
    </w:rPr>
  </w:style>
  <w:style w:type="paragraph" w:customStyle="1" w:styleId="TAC">
    <w:name w:val="TAC"/>
    <w:basedOn w:val="TAL"/>
    <w:link w:val="TACChar"/>
    <w:rsid w:val="000B1CB9"/>
    <w:pPr>
      <w:jc w:val="center"/>
    </w:pPr>
    <w:rPr>
      <w:rFonts w:eastAsia="宋体"/>
      <w:lang w:eastAsia="ko-KR"/>
    </w:rPr>
  </w:style>
  <w:style w:type="character" w:customStyle="1" w:styleId="TACChar">
    <w:name w:val="TAC Char"/>
    <w:link w:val="TAC"/>
    <w:qFormat/>
    <w:rsid w:val="000B1CB9"/>
    <w:rPr>
      <w:rFonts w:ascii="Arial" w:eastAsia="宋体" w:hAnsi="Arial" w:cs="Times New Roman"/>
      <w:kern w:val="0"/>
      <w:sz w:val="18"/>
      <w:szCs w:val="20"/>
      <w:lang w:val="en-GB" w:eastAsia="ko-KR"/>
    </w:rPr>
  </w:style>
  <w:style w:type="character" w:customStyle="1" w:styleId="TAHChar">
    <w:name w:val="TAH Char"/>
    <w:link w:val="TAH"/>
    <w:qFormat/>
    <w:rsid w:val="000B1CB9"/>
    <w:rPr>
      <w:rFonts w:ascii="Arial" w:eastAsia="宋体" w:hAnsi="Arial" w:cs="Times New Roman"/>
      <w:b/>
      <w:kern w:val="0"/>
      <w:sz w:val="18"/>
      <w:szCs w:val="20"/>
      <w:lang w:val="en-GB" w:eastAsia="ko-KR"/>
    </w:rPr>
  </w:style>
  <w:style w:type="paragraph" w:customStyle="1" w:styleId="PL">
    <w:name w:val="PL"/>
    <w:link w:val="PLChar"/>
    <w:qFormat/>
    <w:rsid w:val="00277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2775F2"/>
    <w:rPr>
      <w:rFonts w:ascii="Courier New" w:eastAsia="宋体" w:hAnsi="Courier New" w:cs="Times New Roman"/>
      <w:noProof/>
      <w:kern w:val="0"/>
      <w:sz w:val="16"/>
      <w:szCs w:val="20"/>
      <w:lang w:val="en-GB" w:eastAsia="ko-KR"/>
    </w:rPr>
  </w:style>
  <w:style w:type="paragraph" w:customStyle="1" w:styleId="FirstChange">
    <w:name w:val="First Change"/>
    <w:basedOn w:val="a"/>
    <w:qFormat/>
    <w:rsid w:val="002775F2"/>
    <w:pPr>
      <w:overflowPunct/>
      <w:autoSpaceDE/>
      <w:autoSpaceDN/>
      <w:adjustRightInd/>
      <w:jc w:val="center"/>
      <w:textAlignment w:val="auto"/>
    </w:pPr>
    <w:rPr>
      <w:rFonts w:eastAsiaTheme="minorEastAsia"/>
      <w:color w:val="FF0000"/>
      <w:lang w:eastAsia="en-US"/>
    </w:rPr>
  </w:style>
  <w:style w:type="character" w:customStyle="1" w:styleId="20">
    <w:name w:val="标题 2 字符"/>
    <w:basedOn w:val="a0"/>
    <w:link w:val="2"/>
    <w:uiPriority w:val="9"/>
    <w:semiHidden/>
    <w:rsid w:val="002E5F63"/>
    <w:rPr>
      <w:rFonts w:asciiTheme="majorHAnsi" w:eastAsiaTheme="majorEastAsia" w:hAnsiTheme="majorHAnsi" w:cstheme="majorBidi"/>
      <w:b/>
      <w:bCs/>
      <w:kern w:val="0"/>
      <w:sz w:val="32"/>
      <w:szCs w:val="32"/>
      <w:lang w:val="en-GB" w:eastAsia="en-GB"/>
    </w:rPr>
  </w:style>
  <w:style w:type="paragraph" w:customStyle="1" w:styleId="TH">
    <w:name w:val="TH"/>
    <w:basedOn w:val="a"/>
    <w:link w:val="THChar"/>
    <w:rsid w:val="00CB4736"/>
    <w:pPr>
      <w:keepNext/>
      <w:keepLines/>
      <w:spacing w:before="60"/>
      <w:jc w:val="center"/>
    </w:pPr>
    <w:rPr>
      <w:rFonts w:ascii="Arial" w:eastAsia="宋体" w:hAnsi="Arial"/>
      <w:b/>
      <w:lang w:eastAsia="ko-KR"/>
    </w:rPr>
  </w:style>
  <w:style w:type="character" w:customStyle="1" w:styleId="THChar">
    <w:name w:val="TH Char"/>
    <w:link w:val="TH"/>
    <w:qFormat/>
    <w:rsid w:val="00CB4736"/>
    <w:rPr>
      <w:rFonts w:ascii="Arial" w:eastAsia="宋体" w:hAnsi="Arial" w:cs="Times New Roman"/>
      <w:b/>
      <w:kern w:val="0"/>
      <w:sz w:val="20"/>
      <w:szCs w:val="20"/>
      <w:lang w:val="en-GB" w:eastAsia="ko-KR"/>
    </w:rPr>
  </w:style>
  <w:style w:type="paragraph" w:styleId="af5">
    <w:name w:val="List Number"/>
    <w:basedOn w:val="af6"/>
    <w:rsid w:val="00B113BC"/>
    <w:pPr>
      <w:overflowPunct/>
      <w:autoSpaceDE/>
      <w:autoSpaceDN/>
      <w:adjustRightInd/>
      <w:ind w:left="568" w:firstLineChars="0" w:hanging="284"/>
      <w:contextualSpacing w:val="0"/>
      <w:textAlignment w:val="auto"/>
    </w:pPr>
    <w:rPr>
      <w:rFonts w:eastAsiaTheme="minorEastAsia"/>
      <w:lang w:eastAsia="en-US"/>
    </w:rPr>
  </w:style>
  <w:style w:type="paragraph" w:styleId="af6">
    <w:name w:val="List"/>
    <w:basedOn w:val="a"/>
    <w:uiPriority w:val="99"/>
    <w:semiHidden/>
    <w:unhideWhenUsed/>
    <w:rsid w:val="00B113BC"/>
    <w:pPr>
      <w:ind w:left="200" w:hangingChars="200" w:hanging="200"/>
      <w:contextualSpacing/>
    </w:pPr>
  </w:style>
  <w:style w:type="paragraph" w:customStyle="1" w:styleId="CRCoverPage">
    <w:name w:val="CR Cover Page"/>
    <w:link w:val="CRCoverPageZchn"/>
    <w:qFormat/>
    <w:rsid w:val="00433E23"/>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433E23"/>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849</Words>
  <Characters>4841</Characters>
  <Application>Microsoft Office Word</Application>
  <DocSecurity>0</DocSecurity>
  <Lines>40</Lines>
  <Paragraphs>11</Paragraphs>
  <ScaleCrop>false</ScaleCrop>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5</cp:revision>
  <dcterms:created xsi:type="dcterms:W3CDTF">2023-11-02T03:13:00Z</dcterms:created>
  <dcterms:modified xsi:type="dcterms:W3CDTF">2023-11-02T23:27:00Z</dcterms:modified>
</cp:coreProperties>
</file>